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"/>
        <w:tblW w:w="1539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391"/>
        <w:gridCol w:w="6"/>
      </w:tblGrid>
      <w:tr w:rsidR="003135CC" w:rsidRPr="00964AFB" w:rsidTr="003135CC">
        <w:trPr>
          <w:tblCellSpacing w:w="0" w:type="dxa"/>
        </w:trPr>
        <w:tc>
          <w:tcPr>
            <w:tcW w:w="15391" w:type="dxa"/>
            <w:hideMark/>
          </w:tcPr>
          <w:p w:rsidR="003135CC" w:rsidRDefault="003135CC" w:rsidP="003135CC"/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391"/>
            </w:tblGrid>
            <w:tr w:rsidR="003135CC" w:rsidRPr="00964AFB" w:rsidTr="00997D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ОЯСНИТЕЛЬНАЯ   ЗАПИСКА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tabs>
                      <w:tab w:val="left" w:pos="1418"/>
                    </w:tabs>
                    <w:spacing w:after="0" w:line="240" w:lineRule="auto"/>
                    <w:ind w:left="709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программа по музыке разработана в  соответствии с  требованиями Федерального государственного образовательного стандарта начального общего образования  и Примерной программы по музыке под редакцией М.С. Красильниково</w:t>
                  </w:r>
                  <w:proofErr w:type="gram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УМК «Гармония») издательство Смоленск, Ассоциация ХХІ век , 2013г, рекомендованной Министерством образования и науки РФ, с учетом учебника Красильникова М. С., </w:t>
                  </w:r>
                  <w:proofErr w:type="spell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Яшмолкина</w:t>
                  </w:r>
                  <w:proofErr w:type="spell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 Н., </w:t>
                  </w:r>
                  <w:proofErr w:type="spell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Нехаева</w:t>
                  </w:r>
                  <w:proofErr w:type="spell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 И. Музыка. Учебник для 4 класса общеобразовательных учреждений. – Москва: Яхонт. – 2013г.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tabs>
                      <w:tab w:val="left" w:pos="1418"/>
                    </w:tabs>
                    <w:spacing w:after="0" w:line="240" w:lineRule="auto"/>
                    <w:ind w:left="709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изучение материала отведено 34 часа из расчета 1 час в </w:t>
                  </w:r>
                  <w:proofErr w:type="spell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неделю</w:t>
                  </w:r>
                  <w:proofErr w:type="gram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огласно</w:t>
                  </w:r>
                  <w:proofErr w:type="spell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регионального базисного плана, утвержденного </w:t>
                  </w:r>
                  <w:r w:rsidR="00460C88">
                    <w:t xml:space="preserve"> </w:t>
                  </w:r>
                  <w:r w:rsidR="00460C88" w:rsidRPr="00460C88">
                    <w:rPr>
                      <w:rFonts w:ascii="Times New Roman" w:hAnsi="Times New Roman" w:cs="Times New Roman"/>
                      <w:sz w:val="24"/>
                    </w:rPr>
                    <w:t xml:space="preserve">МО Оренбургской области (Приказ №01-21/1463 от 18.07.2019г) « О формировании учебных планов начального общего, основного общего образования в образовательных организациях Оренбургской области в 2019-2020 учебном году» и приказом по школе №146 от 30.08.2019г « Об утверждении учебного плана МАОУ « </w:t>
                  </w:r>
                  <w:proofErr w:type="spellStart"/>
                  <w:r w:rsidR="00460C88" w:rsidRPr="00460C88">
                    <w:rPr>
                      <w:rFonts w:ascii="Times New Roman" w:hAnsi="Times New Roman" w:cs="Times New Roman"/>
                      <w:sz w:val="24"/>
                    </w:rPr>
                    <w:t>Уртазымская</w:t>
                  </w:r>
                  <w:proofErr w:type="spellEnd"/>
                  <w:r w:rsidR="00460C88" w:rsidRPr="00460C88">
                    <w:rPr>
                      <w:rFonts w:ascii="Times New Roman" w:hAnsi="Times New Roman" w:cs="Times New Roman"/>
                      <w:sz w:val="24"/>
                    </w:rPr>
                    <w:t xml:space="preserve"> СОШ» на 2019-2020 </w:t>
                  </w:r>
                  <w:proofErr w:type="spellStart"/>
                  <w:r w:rsidR="00460C88" w:rsidRPr="00460C88">
                    <w:rPr>
                      <w:rFonts w:ascii="Times New Roman" w:hAnsi="Times New Roman" w:cs="Times New Roman"/>
                      <w:sz w:val="24"/>
                    </w:rPr>
                    <w:t>уч</w:t>
                  </w:r>
                  <w:proofErr w:type="gramStart"/>
                  <w:r w:rsidR="00460C88" w:rsidRPr="00460C88">
                    <w:rPr>
                      <w:rFonts w:ascii="Times New Roman" w:hAnsi="Times New Roman" w:cs="Times New Roman"/>
                      <w:sz w:val="24"/>
                    </w:rPr>
                    <w:t>.г</w:t>
                  </w:r>
                  <w:proofErr w:type="gramEnd"/>
                  <w:r w:rsidR="00460C88" w:rsidRPr="00460C88">
                    <w:rPr>
                      <w:rFonts w:ascii="Times New Roman" w:hAnsi="Times New Roman" w:cs="Times New Roman"/>
                      <w:sz w:val="24"/>
                    </w:rPr>
                    <w:t>од</w:t>
                  </w:r>
                  <w:proofErr w:type="spellEnd"/>
                  <w:r w:rsidR="00460C88" w:rsidRPr="00460C88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Данная рабочая образовательная программа по музыке для 4 класса составлена на основе примерной программы начального общего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образования по музыке второго поколения с опорой на допущенную Министерством образования Российской Федерации программу 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общеобразовательных учреждений «Музыка. 1-4 классы.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Изучение музыки направлено на достижение следующих целей: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 формирование основ музыкальной культуры через эмоциональное, активное восприятие музыки;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 воспитание эмоционально-ценностного отношения к искусству, художественного вкуса, нравственных и эстетических чувств: любви 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ближнему, к своему народу, к Родине; уважения к истории, традициям, музыкальной культуре разных народов мира;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 развитие интереса к музыке и музыкальной деятельности, образного и ассоциативного мышления и воображения, музыкальной памяти и слуха,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певческого голоса, учебно-творческих способностей в различных видах музыкальной деятельности;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 освоение музыкальных произведений и знаний о музыке;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 овладение практическими умениями и навыками в учебно-творческой деятельности: пении, слушании музыки, игре на 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элементарных</w:t>
                  </w:r>
                  <w:proofErr w:type="gramEnd"/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музыкальных 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инструментах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музыкально-пластическом движении и импровизации.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Цель и реализация содержания учебного предмета в процессе учебной деятельности обучающихся предполагают решение следующих </w:t>
                  </w:r>
                  <w:r w:rsidRPr="00964AF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задач</w:t>
                  </w: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- </w:t>
                  </w: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формирование устойчивого интереса и любви к музыкальному искусству;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формирование первоначальных представлений о роли музыки в жизни и духовно-нравственном развитии человека;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формирование основ умения учиться и способности к организации своей деятельности в процессе освоения музыкальной культуры;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формирование положительной мотивации к осознанному постижению мира музыки, готовности проявлять свои личностные качества в музыкальной деятельности;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proofErr w:type="spell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формированиеумений</w:t>
                  </w:r>
                  <w:proofErr w:type="spell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учебной деятельности: активное освоение учебных и творческих действий, навыков самоконтроля, элементов теоретического мышления, культуры поведения и речи;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развитие способностей к художественно-образному, эмоционально-ценностному восприятию и исполнению произведений музыкального искусства;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формирование навыков восприятия музыкальной речи, накопление слухового опыта, развитие ассоциативно-образного мышления; 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овладение практическими умениями и навыками коллективной исполнительской деятельности (хоровой и инструментальной);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- </w:t>
                  </w: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развитие музыкальных способностей, создание условий для свободного самовыражения в любом виде творческой деятельности;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- приобретение базовых знаний по музыкальной грамоте, необходимых для осуществления различных видов музыкальной деятельности;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воспитание музыкального вкуса; эмоционально-ценностного отношения к миру; нравственных </w:t>
                  </w:r>
                  <w:r w:rsidRPr="00964AFB">
                    <w:rPr>
                      <w:rFonts w:ascii="Times New Roman" w:hAnsi="Times New Roman" w:cs="Times New Roman"/>
                      <w:strike/>
                      <w:sz w:val="24"/>
                      <w:szCs w:val="24"/>
                      <w:lang w:eastAsia="en-US"/>
                    </w:rPr>
                    <w:t>и</w:t>
                  </w:r>
                  <w:r w:rsidRPr="00964AF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эстетических и патриотических чувств: любви к человеку, к своему народу, к Родине; уважения к истории, традициям, музыкальной культуре разных стран мира.</w:t>
                  </w:r>
                </w:p>
                <w:p w:rsidR="003135CC" w:rsidRDefault="003135CC" w:rsidP="00460C88">
                  <w:pPr>
                    <w:framePr w:hSpace="180" w:wrap="around" w:vAnchor="text" w:hAnchor="margin" w:y="22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3135CC" w:rsidRPr="00196B1C" w:rsidRDefault="003135CC" w:rsidP="00460C88">
                  <w:pPr>
                    <w:framePr w:hSpace="180" w:wrap="around" w:vAnchor="text" w:hAnchor="margin" w:y="22"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6B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ХАРАКТЕРИСТИКА УЧЕБНОГО ПРЕДМЕТА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Основным принципом формирования содержания учебного предмета «Музыка» в соответствии с </w:t>
                  </w:r>
                  <w:proofErr w:type="spell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системно-деятельностным</w:t>
                  </w:r>
                  <w:proofErr w:type="spell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подходом является приоритетность активных видов музыкальной деятельности обучающихся. Это хоровое и ансамблевое пение; игра на элементарных музыкальных инструментах в ансамбле и в оркестре; театрализация песен, сюжетов сказок, музыкальных пьес программного характера; освоение элементов музыкального языка как средства восприятия музыкальной речи и как основы собственного творчества; слушание музыки как способ формирования духовно-нравственных качеств, эстетического вкуса и художественно-образного мышления обучающихся. </w:t>
                  </w:r>
                </w:p>
                <w:p w:rsidR="003135CC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Перенос акцента на практико-ориентированное освоение предмета отвечает реалиям современного российского образовательного пространства. Собственная активная учебная и творческая деятельность школьников на уроках музыки направлена на воспитание постоянного интереса и любви к музыке, творческого подхода к интерпретации явлений окружающего мира, на понимание музыкального искусства как особой ценности и, как следствие, эффективное развитие духовно-интеллектуальных и художественно-творческих личностных качеств и способностей обучающихся.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Реализация задач осуществляется через различные виды музыкальной деятельности, главные из которых: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 слушание музыки и размышление о ней;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 пение;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 инструментальное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музицирование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 музыкально-пластическое движение;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 драматизация музыкальных произведений.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Если содержание программы 3 класса рассматривается как экспозиция наиболее значимых музыковедческих аспектов в структуре школьного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музыкального образования, то задачей программы 4 класса является преломление этих аспектов в музыке разных народов мира.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Обучающиеся, освоившие интонационные основы музыки, принципы ее развития и построения, могут с интересом наблюдать за проявлением этих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закономерностей музыкального искусства в музыке своего народа и в музыке других народов России и мира.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Приобщение к музыке народов России и мира происходит на основе сходства и различия музыкальной речи, имеющей свои характерные особенности как 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народных, так и в композиторских произведениях.</w:t>
                  </w:r>
                  <w:proofErr w:type="gramEnd"/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Сначала 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обучающиеся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погружаются в русскую музыку. Обращаясь к народным песням и песням композиторов, а также к фортепианной, симфонической, оперной и балетной музыке, они осознают самые главные отличительные черты русской музыки: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песенность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певучесть, широту,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преобладающую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песенной, танцевальной и маршевой музыке;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распевность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наличие распевов; наличие солиста-запевалы;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поступенное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движение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мелодии;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вариационность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Здесь обучающиеся имеют возможность приобщиться к разным жанрам народной песни – обрядовым, лирическим, хороводным, эпическим песням-</w:t>
                  </w:r>
                  <w:proofErr w:type="gramEnd"/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былинам, шуточным песням, частушкам, солдатским, трудовым песням. Народные песни сопровождали школьников с 1 класса. Они – живое воплощение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жизни русского народа, сердечности и широты его души, красоты русской природы. Четвероклассники осознают, что русская народная песня нашла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достойное продолжение в произведениях русских композиторов. Важно, чтобы они поняли, что композиторы всегда, на протяжении всей истории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существования страны учились «у своего народа думать, чувствовать и творить».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Далее 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обучающиеся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знакомятся с народной и композиторской музыкой других народов России и мира. Они сравнивают тематику 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музыкальных</w:t>
                  </w:r>
                  <w:proofErr w:type="gramEnd"/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произведений, их интонационный склад, средства выразительности, образно-смысловое содержание.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Сопоставляя разные музыкальные примеры, учащиеся отмечают общие черты и различия, находят объяснение этому, делают обобщение, что музыка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народов России и мира представляет собой очень яркую и разнообразную картину. Но главный вывод состоит в том, что музыкальный язык не требует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перевода, он одинаково понятен всем народам на Земле, сближает их, помогает им общаться и дружить.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класс завершает музыкальное образование в начальной школе. Поэтому, с одной стороны, содержание программы этого класса начинает «разработку»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основных закономерностей музыки (интонация, развитие музыки, построение музыки), которые найдут свое продолжение в основной школе. С другой –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имеет логическое завершение для школьников данной возрастной категории, которое выразилось в возвращении к теме «Композитор – Исполнитель –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Слушатель». 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Это своего рода обобщение содержания музыкального образования обучающихся начальной школы, которое имеет арочное построение (см.</w:t>
                  </w:r>
                  <w:proofErr w:type="gramEnd"/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музыкальный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тематизм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программы 1 класса) и позволяет школьникам накопить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слушательский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опыт, приобрести опыт исполнителей и приобщиться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ккомпозиторскому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творчеству.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4 классе 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обучающимся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предлагаются для прослушивания различные музыкальные произведения отечественных и зарубежных композиторов-классиков: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А. Аренского, М.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Балакирева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А.П. Бородина, М.И. Глинки, А.С.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Грибоедова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А. Даргомыжского, Ц. Кюи, А.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Лядова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Н.А. Римского-Корсакова, П.И.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Чайковского, Д.Д. Шостаковича, С.С. Прокофьева, А. Хачатуряна, Г. Свиридова, И.Ф. Стравинского, Д.Б.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Кабалевского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Р. Щедрина, А.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Эшпая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К.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Караева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Э.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Бальсиса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К. Хачатуряна, И.С. Баха, Л. Бетховена, В.А. Моцарта, Ф. </w:t>
                  </w:r>
                  <w:proofErr w:type="spellStart"/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Шо-пена</w:t>
                  </w:r>
                  <w:proofErr w:type="spellEnd"/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Ф. Шуберта, Э. Грига, К. Дебюсси, М. Равеля, Д. Гершвина.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Кроме этого, в программе представлено большое количество народных и композиторских песен (М.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Балакирев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Р. Бойко, В. Голиков, М. Дунаевский, Г.</w:t>
                  </w:r>
                  <w:proofErr w:type="gramEnd"/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Струве, В.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Темнов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Д.Б.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Кабалевский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Т.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Попатенко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Н.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Финк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И. Кириллина, А.Н.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Пахмутова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др.), произведений для игры на элементарных музыкальных</w:t>
                  </w:r>
                  <w:proofErr w:type="gramEnd"/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инструментах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драматизации. Общее количество песен и музыкальных произведений – 44. Из них народных песен – 14, композиторских– 22.</w:t>
                  </w:r>
                </w:p>
                <w:p w:rsidR="003135CC" w:rsidRPr="00964AFB" w:rsidRDefault="003135CC" w:rsidP="00460C88">
                  <w:pPr>
                    <w:pStyle w:val="aa"/>
                    <w:framePr w:hSpace="180" w:wrap="around" w:vAnchor="text" w:hAnchor="margin" w:y="22"/>
                    <w:ind w:left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МЕСТО  УЧЕБНОГО ПРЕДМЕТА В УЧЕБНОМ ПЛАНЕ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изучение курса «Музыка» в 4 классе на</w:t>
                  </w: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чальной школы отводится 1 ч в неделю. Программа рассчита</w:t>
                  </w: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 на  34 ч  (34 учебные недели)</w:t>
                  </w:r>
                </w:p>
                <w:p w:rsidR="003135CC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ФОРМИРУЕМЫЕ   </w:t>
                  </w:r>
                  <w:r w:rsidRPr="00964A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УУД: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Личностные: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формировать ценностно-смысловые ориентации и духовно-нравственные основания;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развивать творческий потенциал учащихся, готовность открыто выражать и отстаивать свою эстетическую позицию;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развивать самосознание, позитивную самооценку и самоуважение, жизненный оптимизм.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Times New Roman" w:eastAsia="Calibri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proofErr w:type="spellStart"/>
                  <w:r w:rsidRPr="00964AFB">
                    <w:rPr>
                      <w:rFonts w:ascii="Times New Roman" w:eastAsia="Calibr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Метапредметные</w:t>
                  </w:r>
                  <w:proofErr w:type="spellEnd"/>
                  <w:r w:rsidRPr="00964AFB">
                    <w:rPr>
                      <w:rFonts w:ascii="Times New Roman" w:eastAsia="Calibr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 xml:space="preserve"> 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освоение способов решения проблем творческого и поискового характера в учебной, музыкально-исполнительской и творческой деятельности;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освоение начальных форм познавательной и личностной рефлексии в процессе освоения музыкальной культуры в различных видах деятельности;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использование знаково-символических сре</w:t>
                  </w:r>
                  <w:proofErr w:type="gram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дств пр</w:t>
                  </w:r>
                  <w:proofErr w:type="gram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едставления информации в процессе освоения средств музыкальной выразительности, основ музыкальной грамоты;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</w:t>
                  </w:r>
                  <w:proofErr w:type="gramStart"/>
                  <w:r w:rsidRPr="00964AF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о-</w:t>
                  </w:r>
                  <w:proofErr w:type="gramEnd"/>
                  <w:r w:rsidRPr="00964AF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 графическим сопровождением; 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готовность к учебному сотрудничеству (общение, взаимодействие) со сверстниками при решении различных музыкально-творческих задач;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овладение базовыми предметными и </w:t>
                  </w:r>
                  <w:proofErr w:type="spell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межпредметными</w:t>
                  </w:r>
                  <w:proofErr w:type="spell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понятиями в процессе освоения учебного предмета «Музыка»;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</w:t>
                  </w:r>
                  <w:proofErr w:type="gram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о-</w:t>
                  </w:r>
                  <w:proofErr w:type="gram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и графическим сопровождением; соблюдать нормы информационной избирательности, этики и этикета;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овладение базовыми предметными и </w:t>
                  </w:r>
                  <w:proofErr w:type="spell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межпредметными</w:t>
                  </w:r>
                  <w:proofErr w:type="spell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</w:t>
                  </w: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познавательной и практической деятельности.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Познавательные: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приобщать к шедеврам мировой музыкальной культуры – народному и профессиональному музыкальному творчеству;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формировать целостную художественную картину мира;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воспитывать патриотические убеждения, толерантность жизни в поликультурном обществе;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развивать творческое, символическое, логическое мышление, продуктивное воображение, 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произвольные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память и внимание, рефлексию.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Коммуникативные: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формировать умение слушать, способность встать на позицию другого человека, вести диалог, участвовать в обсуждении 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значимых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каждого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tabs>
                      <w:tab w:val="left" w:pos="9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человека проблем жизни и продуктивно сотрудничать со сверстниками и взрослыми.</w:t>
                  </w:r>
                  <w:r w:rsidRPr="00964A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Личностные результаты </w:t>
                  </w: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освоения программы должны отражать: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widowControl w:val="0"/>
                    <w:tabs>
                      <w:tab w:val="left" w:pos="9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widowControl w:val="0"/>
                    <w:tabs>
                      <w:tab w:val="left" w:pos="9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формирование целостного, социально ориентированного взгляда на мир в его органичном единстве и разнообразии культур;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widowControl w:val="0"/>
                    <w:tabs>
                      <w:tab w:val="left" w:pos="9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формирование уважительного отношения к культуре других народов;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widowControl w:val="0"/>
                    <w:tabs>
                      <w:tab w:val="left" w:pos="9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формирование эстетических потребностей, ценностей и чувств;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widowControl w:val="0"/>
                    <w:tabs>
                      <w:tab w:val="left" w:pos="9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формирование творческой активности и познавательного интереса при решении учебных задач и собственной музыкально-прикладной деятельности;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widowControl w:val="0"/>
                    <w:tabs>
                      <w:tab w:val="left" w:pos="9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widowControl w:val="0"/>
                    <w:tabs>
                      <w:tab w:val="left" w:pos="9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развитие навыков сотрудничества </w:t>
                  </w:r>
                  <w:proofErr w:type="gram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взрослыми и сверстниками в разных социальных ситуациях;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tabs>
                      <w:tab w:val="left" w:pos="9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формирование установки на наличие мотивации к бережному отношению к культурным и духовным ценностям. 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tabs>
                      <w:tab w:val="left" w:pos="9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            </w:r>
                  <w:proofErr w:type="gram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</w:t>
                  </w:r>
                  <w:proofErr w:type="gram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домашнего</w:t>
                  </w:r>
                  <w:proofErr w:type="gram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музицирования</w:t>
                  </w:r>
                  <w:proofErr w:type="spell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, совместной музыкальной деятельности </w:t>
                  </w: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с друзьями, родителями. 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ОДЕРЖАНИЕ   ПРОГРАММЫ</w:t>
                  </w: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1-я четверть –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«М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узыка моего народа»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Темы</w:t>
                  </w: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Россия – Родина моя. Народная музыка как энциклопедия жизни. «Преданья старины глубокой». Музыка в народном духе. Сказочные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образы в музыке моего народа.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Смысловое содержание тем: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Идея четверти: </w:t>
                  </w: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осознание отличительных особенностей русской музыки.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Народная песня – энциклопедия жизни русского народа. Разнообразие жанров русской народной песни. От народной песни – к творчеству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композиторов (интонационно-песенная основа, энциклопедизм, демократизм, гуманистическое начало). Современная интерпретация народной песни.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и различное в музыке народов России и мира: содержание, язык, форма. Интернационализм музыкального языка. Единство общего и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индивидуального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музыке разных стран и народов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Характеристика деятельности 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-Наблюдать и оценивать интонационное богатство музыкального мира.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-Анализировать художественно-образное содержание, музыкальный язык произведений своего народа.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-Исполнять различные по образному содержанию образцы профессионального и музыкально-поэтического творчества своего народа.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-Воспроизводить мелодии: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сольфеджируя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пропевая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текстом с ориентацией на нотную запись.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-Участвовать в инсценировках традиционных народных обрядов.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-Участвовать в музыкальной жизни страны, школы, города и др.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2-я четверть –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«М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ежду музыкой моего народа и музыкой других народов моей страны нет непереходимых границ»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Темы</w:t>
                  </w: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«От Москвы – до самых до окраин».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Песенность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танцевальность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маршевость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музыке разных народов страны. Знакомимся с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интонационными портретами музыки народов России.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Смысловое содержание тем: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Идея четверти: </w:t>
                  </w: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всеобщность закономерностей музыки.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 народов – субъектов РФ. Сочинения композиторов на народные песни. Сочинения композиторов на темы песен других  народов. Закономерности музыки и их отражение в произведениях разных народов России. Взаимопроникновение музыкальных интонаций.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Характеристика деятельности 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-Воспроизводить мелодии с ориентацией на нотную запись.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-Анализировать художественно-образное содержание, музыкальный язык произведений разных народов.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-Исполнять различные по образному содержанию образцы профессионального и музыкально-поэтического творчества разных народов.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-Моделировать варианты интерпретации музыкальных произведений.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-Осуществлять коллективную музыкально-поэтическую деятельность (на основе музыкально-исполнительского замысла), корректировать собственное исполнение.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-Определять разновидности хоровых коллективов (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детский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женский, мужской, смешанный).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-Сопоставлять музыкальные образы в звучании различных музыкальных инструментов, в том числе современных электронных средств.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3-я четверть –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«М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ежду музыкой разных народов мира нет непереходимых границ»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Темы</w:t>
                  </w: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Выразительность и изобразительность музыки народов мира. Своеобразие музыкальных интонаций в мире. Как музыка помогает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дружить народам? Какие музыкальные инструменты есть у разных народов мира? Как прекрасен этот мир!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Смысловое содержание тем: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Идея четверти: </w:t>
                  </w: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осознание интернациональности музыкального языка.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Музыка народов мира: своеобразие интонаций и общность жизненного содержания;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песенность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танцевальность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маршевость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выразительность и изобразительность. Музыкальные инструменты народов мира.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Характеристика деятельности 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Воспринимать профессиональное творчество и музыкальный фольклор народов мира.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Соотносить интонационно-мелодические особенности музыкального творчества своего народа и народов других стран.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Инсценировать песни, танцы, фрагменты из произведений музыкально-театральных жанров.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Сольмизировать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сольфеджировать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мелодии.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Исполнять музыкальные произведения разных форм и жанров.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Оценивать собственную музыкально-творческую деятельность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4-я четверть</w:t>
                  </w:r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– </w:t>
                  </w:r>
                  <w:r w:rsidRPr="00964A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«Композитор – исполнитель – слушатель»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Темы: </w:t>
                  </w: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Композитор – творец красоты. Галерея портретов исполнителей. Вслушивайся и услышишь!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Смысловое содержание тем: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Идея четверти: </w:t>
                  </w: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обобщение содержания учебной программы по курсу «Музыка» для начальных классов.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Триединство понятий «композитор», «исполнитель», «слушатель». Композитор – народ и личность, характер и форма сочинения,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интонационные особенности, композиторский стиль. Исполнитель – состав исполнителей (солисты, ансамбли, оркестры, хоры), характер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исполнения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,и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ндивидуальный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исполнительский стиль. Особенности слушания музыки. Школьники в роли исполнителей, слушателей, композиторов.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«К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омпозитор– Исполнитель– Слушатель» как обобщение содержания музыкального образования школьников начальных классов.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Характеристика деятельности 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Сравнивать особенности музыкальной речи разных композиторов.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Называть изученные музыкальные сочинения и их авторов.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Узнавать по звучанию и называть выдающихся исполнителей и исполнительские коллективы (в пределах 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Узнавать и определять различные виды музыки (вокальная, инструментальная, сольная, хоровая, оркестровая).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Узнавать певческие голоса (детские, мужские, женские).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Участвовать в коллективной, ансамблевой, певческой деятельностях.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Передавать эмоциональные состояния в различных видах музыкально-творческой деятельности (пение, игра на элементарных музыкальных</w:t>
                  </w:r>
                  <w:proofErr w:type="gramEnd"/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инструментах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пластические движения, </w:t>
                  </w:r>
                  <w:proofErr w:type="spell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инсценирование</w:t>
                  </w:r>
                  <w:proofErr w:type="spell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песен, драматизация и пр.).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Импровизировать, передавать опыт музыкально-творческой деятельности в сочинении, исполнении.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Участвовать в музыкальной жизни школы, города, страны и др.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Участвовать в хоровом исполнении гимна Российской Федерации.</w:t>
                  </w:r>
                </w:p>
                <w:p w:rsidR="003135CC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УЧЕБНО-МЕТОДИЧЕСКОЕ И МАТЕРИАЛЬНО- ТЕХНИЧЕСКОЕ ОБЕСПЕЧЕНИЕ  УЧЕБНОГО  КУРСА</w:t>
                  </w:r>
                </w:p>
                <w:p w:rsidR="003135CC" w:rsidRPr="00FA1148" w:rsidRDefault="003135CC" w:rsidP="00460C88">
                  <w:pPr>
                    <w:framePr w:hSpace="180" w:wrap="around" w:vAnchor="text" w:hAnchor="margin" w:y="22"/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1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Красильникова М. С., </w:t>
                  </w:r>
                  <w:proofErr w:type="spellStart"/>
                  <w:r w:rsidRPr="00FA1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Яшмолкина</w:t>
                  </w:r>
                  <w:proofErr w:type="spellEnd"/>
                  <w:r w:rsidRPr="00FA1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О. Н., </w:t>
                  </w:r>
                  <w:proofErr w:type="spellStart"/>
                  <w:r w:rsidRPr="00FA1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О. И. Музыка. Учебник для 4</w:t>
                  </w:r>
                  <w:r w:rsidRPr="00FA1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класса общеобразовательных учреждений. – Москва: Яхонт. – </w:t>
                  </w:r>
                  <w:r w:rsidRPr="00FA1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2013г.</w:t>
                  </w:r>
                </w:p>
                <w:p w:rsidR="003135CC" w:rsidRPr="00FA1148" w:rsidRDefault="003135CC" w:rsidP="00460C88">
                  <w:pPr>
                    <w:framePr w:hSpace="180" w:wrap="around" w:vAnchor="text" w:hAnchor="margin" w:y="22"/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1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Красильникова М. С., </w:t>
                  </w:r>
                  <w:proofErr w:type="spellStart"/>
                  <w:r w:rsidRPr="00FA1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Яшмолкина</w:t>
                  </w:r>
                  <w:proofErr w:type="spellEnd"/>
                  <w:r w:rsidRPr="00FA1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О. Н. Музыка.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узыкальный альбом для учащихся 4</w:t>
                  </w:r>
                  <w:r w:rsidRPr="00FA1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класса общеобразовательных учреждений (в двух частях). – Москва: Яхонт. – 2013г.</w:t>
                  </w:r>
                </w:p>
                <w:p w:rsidR="003135CC" w:rsidRPr="00FA1148" w:rsidRDefault="003135CC" w:rsidP="00460C88">
                  <w:pPr>
                    <w:framePr w:hSpace="180" w:wrap="around" w:vAnchor="text" w:hAnchor="margin" w:y="22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1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Красильникова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М. С.,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Яшмолкина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О. Н. Музыка. 4</w:t>
                  </w:r>
                  <w:r w:rsidRPr="00FA1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класс. Фонохрестоматия для учащихся общеобразовательных учреждений. – Москва: Яхонт. – 2013г. </w:t>
                  </w:r>
                </w:p>
                <w:p w:rsidR="003135CC" w:rsidRDefault="003135CC" w:rsidP="00460C88">
                  <w:pPr>
                    <w:framePr w:hSpace="180" w:wrap="around" w:vAnchor="text" w:hAnchor="margin" w:y="22"/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1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Красильникова М. С. Музыка. Методическ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ие рекомендации к учебнику для 4</w:t>
                  </w:r>
                  <w:r w:rsidRPr="00FA11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класса общеобразовательных учреждений. – Москва: Яхонт. – 2013.</w:t>
                  </w:r>
                </w:p>
                <w:p w:rsidR="003135CC" w:rsidRDefault="003135CC" w:rsidP="00460C88">
                  <w:pPr>
                    <w:pStyle w:val="af1"/>
                    <w:framePr w:hSpace="180" w:wrap="around" w:vAnchor="text" w:hAnchor="margin" w:y="22"/>
                    <w:numPr>
                      <w:ilvl w:val="0"/>
                      <w:numId w:val="1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6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Программа. 1–4 классы. М.С. Красильникова, УМК «Гармония», Смо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ленск, Ассоциация ХХІ век , 2013</w:t>
                  </w:r>
                  <w:r w:rsidRPr="001A6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3135CC" w:rsidRPr="00D46F03" w:rsidRDefault="003135CC" w:rsidP="00460C88">
                  <w:pPr>
                    <w:pStyle w:val="af1"/>
                    <w:framePr w:hSpace="180" w:wrap="around" w:vAnchor="text" w:hAnchor="margin" w:y="22"/>
                    <w:numPr>
                      <w:ilvl w:val="0"/>
                      <w:numId w:val="1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F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Ресурсы Интернета </w:t>
                  </w:r>
                </w:p>
                <w:p w:rsidR="003135CC" w:rsidRPr="00D46F03" w:rsidRDefault="003135CC" w:rsidP="00460C88">
                  <w:pPr>
                    <w:pStyle w:val="af1"/>
                    <w:framePr w:hSpace="180" w:wrap="around" w:vAnchor="text" w:hAnchor="margin" w:y="22"/>
                    <w:numPr>
                      <w:ilvl w:val="0"/>
                      <w:numId w:val="11"/>
                    </w:numPr>
                    <w:ind w:right="-5"/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3734">
                    <w:t xml:space="preserve"> - </w:t>
                  </w:r>
                  <w:r w:rsidRPr="00D46F03"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 xml:space="preserve">Единая Коллекция цифровых образовательных ресурсов (ЦОР) </w:t>
                  </w:r>
                  <w:hyperlink r:id="rId8" w:history="1">
                    <w:r w:rsidRPr="00D46F03">
                      <w:rPr>
                        <w:rStyle w:val="a6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http://school-collection.edu.ru</w:t>
                    </w:r>
                  </w:hyperlink>
                  <w:r w:rsidRPr="00D46F03"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3135CC" w:rsidRPr="00D46F03" w:rsidRDefault="003135CC" w:rsidP="00460C88">
                  <w:pPr>
                    <w:pStyle w:val="af1"/>
                    <w:framePr w:hSpace="180" w:wrap="around" w:vAnchor="text" w:hAnchor="margin" w:y="22"/>
                    <w:numPr>
                      <w:ilvl w:val="0"/>
                      <w:numId w:val="11"/>
                    </w:numPr>
                    <w:ind w:right="-5"/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F03"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 xml:space="preserve"> -     Детские электронные книги и презентации:   </w:t>
                  </w:r>
                  <w:hyperlink r:id="rId9" w:history="1">
                    <w:r w:rsidRPr="00D46F03">
                      <w:rPr>
                        <w:rStyle w:val="a6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http://viki.rdf.ru/</w:t>
                    </w:r>
                  </w:hyperlink>
                </w:p>
                <w:p w:rsidR="003135CC" w:rsidRPr="00D46F03" w:rsidRDefault="003135CC" w:rsidP="00460C88">
                  <w:pPr>
                    <w:pStyle w:val="af1"/>
                    <w:framePr w:hSpace="180" w:wrap="around" w:vAnchor="text" w:hAnchor="margin" w:y="22"/>
                    <w:numPr>
                      <w:ilvl w:val="0"/>
                      <w:numId w:val="11"/>
                    </w:numPr>
                    <w:ind w:right="-5"/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F03"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 xml:space="preserve">-     Учительский портал: </w:t>
                  </w:r>
                  <w:hyperlink r:id="rId10" w:history="1">
                    <w:r w:rsidRPr="00D46F03">
                      <w:rPr>
                        <w:rStyle w:val="a6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http://www.uchportal.ru/</w:t>
                    </w:r>
                  </w:hyperlink>
                </w:p>
                <w:p w:rsidR="003135CC" w:rsidRPr="00D46F03" w:rsidRDefault="003135CC" w:rsidP="00460C88">
                  <w:pPr>
                    <w:pStyle w:val="af1"/>
                    <w:framePr w:hSpace="180" w:wrap="around" w:vAnchor="text" w:hAnchor="margin" w:y="22"/>
                    <w:numPr>
                      <w:ilvl w:val="0"/>
                      <w:numId w:val="11"/>
                    </w:numPr>
                    <w:ind w:right="-5"/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F03"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 xml:space="preserve">-     </w:t>
                  </w:r>
                  <w:hyperlink r:id="rId11" w:history="1">
                    <w:r w:rsidRPr="00D46F03">
                      <w:rPr>
                        <w:rStyle w:val="a6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http://www.nachalka.com/</w:t>
                    </w:r>
                  </w:hyperlink>
                </w:p>
                <w:p w:rsidR="003135CC" w:rsidRPr="00D46F03" w:rsidRDefault="003135CC" w:rsidP="00460C88">
                  <w:pPr>
                    <w:pStyle w:val="af1"/>
                    <w:framePr w:hSpace="180" w:wrap="around" w:vAnchor="text" w:hAnchor="margin" w:y="22"/>
                    <w:numPr>
                      <w:ilvl w:val="0"/>
                      <w:numId w:val="11"/>
                    </w:numPr>
                    <w:ind w:right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F03">
                    <w:rPr>
                      <w:rStyle w:val="apple-style-span"/>
                      <w:rFonts w:ascii="Times New Roman" w:hAnsi="Times New Roman" w:cs="Times New Roman"/>
                      <w:sz w:val="24"/>
                      <w:szCs w:val="24"/>
                    </w:rPr>
                    <w:t xml:space="preserve">-     </w:t>
                  </w:r>
                  <w:hyperlink r:id="rId12" w:history="1">
                    <w:r w:rsidRPr="00D46F03">
                      <w:rPr>
                        <w:rStyle w:val="a6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http://www.zavuch.info/</w:t>
                    </w:r>
                  </w:hyperlink>
                </w:p>
                <w:p w:rsidR="003135CC" w:rsidRPr="00B94F5B" w:rsidRDefault="003135CC" w:rsidP="00460C88">
                  <w:pPr>
                    <w:pStyle w:val="af1"/>
                    <w:framePr w:hSpace="180" w:wrap="around" w:vAnchor="text" w:hAnchor="margin" w:y="22"/>
                    <w:numPr>
                      <w:ilvl w:val="0"/>
                      <w:numId w:val="11"/>
                    </w:numPr>
                    <w:ind w:right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F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   </w:t>
                  </w:r>
                  <w:hyperlink r:id="rId13" w:history="1">
                    <w:r w:rsidRPr="00B94F5B">
                      <w:rPr>
                        <w:rStyle w:val="a6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http://www.</w:t>
                    </w:r>
                    <w:r w:rsidRPr="00B94F5B">
                      <w:rPr>
                        <w:rStyle w:val="a6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ns</w:t>
                    </w:r>
                    <w:proofErr w:type="spellStart"/>
                    <w:r w:rsidRPr="00B94F5B">
                      <w:rPr>
                        <w:rStyle w:val="a6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portal.ru</w:t>
                    </w:r>
                    <w:proofErr w:type="spellEnd"/>
                    <w:r w:rsidRPr="00B94F5B">
                      <w:rPr>
                        <w:rStyle w:val="a6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/</w:t>
                    </w:r>
                  </w:hyperlink>
                </w:p>
                <w:p w:rsidR="003135CC" w:rsidRDefault="003135CC" w:rsidP="00460C88">
                  <w:pPr>
                    <w:pStyle w:val="af1"/>
                    <w:framePr w:hSpace="180" w:wrap="around" w:vAnchor="text" w:hAnchor="margin" w:y="22"/>
                    <w:numPr>
                      <w:ilvl w:val="0"/>
                      <w:numId w:val="11"/>
                    </w:numPr>
                    <w:ind w:right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1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Компьютер, </w:t>
                  </w:r>
                  <w:proofErr w:type="spellStart"/>
                  <w:r w:rsidRPr="00E01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мультимедийный</w:t>
                  </w:r>
                  <w:proofErr w:type="spellEnd"/>
                  <w:r w:rsidRPr="00E01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ор.</w:t>
                  </w:r>
                </w:p>
                <w:p w:rsidR="003135CC" w:rsidRPr="00B94F5B" w:rsidRDefault="003135CC" w:rsidP="00460C88">
                  <w:pPr>
                    <w:pStyle w:val="af1"/>
                    <w:framePr w:hSpace="180" w:wrap="around" w:vAnchor="text" w:hAnchor="margin" w:y="22"/>
                    <w:numPr>
                      <w:ilvl w:val="0"/>
                      <w:numId w:val="1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Фонохрестоматия музыкального материала к программе для учителя.</w:t>
                  </w:r>
                </w:p>
                <w:p w:rsidR="003135CC" w:rsidRDefault="003135CC" w:rsidP="00460C88">
                  <w:pPr>
                    <w:pStyle w:val="af1"/>
                    <w:framePr w:hSpace="180" w:wrap="around" w:vAnchor="text" w:hAnchor="margin" w:y="22"/>
                    <w:numPr>
                      <w:ilvl w:val="0"/>
                      <w:numId w:val="1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Фонохрестоматия музыкального материала к программе для </w:t>
                  </w:r>
                  <w:proofErr w:type="gramStart"/>
                  <w:r w:rsidRPr="00B94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B94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135CC" w:rsidRDefault="003135CC" w:rsidP="00460C88">
                  <w:pPr>
                    <w:pStyle w:val="af1"/>
                    <w:framePr w:hSpace="180" w:wrap="around" w:vAnchor="text" w:hAnchor="margin" w:y="22"/>
                    <w:numPr>
                      <w:ilvl w:val="0"/>
                      <w:numId w:val="1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</w:rPr>
                    <w:t xml:space="preserve">- </w:t>
                  </w:r>
                  <w:r w:rsidRPr="00B94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Плакаты с нотным и поэтическим текстом гимна России, текстами исполняемых по программе пе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сен.</w:t>
                  </w:r>
                </w:p>
                <w:p w:rsidR="003135CC" w:rsidRPr="00B94F5B" w:rsidRDefault="003135CC" w:rsidP="00460C88">
                  <w:pPr>
                    <w:pStyle w:val="af1"/>
                    <w:framePr w:hSpace="180" w:wrap="around" w:vAnchor="text" w:hAnchor="margin" w:y="22"/>
                    <w:numPr>
                      <w:ilvl w:val="0"/>
                      <w:numId w:val="1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B94F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Портреты выдающихся отечественных и зарубежных композиторов и исполнителей.</w:t>
                  </w:r>
                </w:p>
                <w:p w:rsidR="003135CC" w:rsidRDefault="003135CC" w:rsidP="00460C88">
                  <w:pPr>
                    <w:pStyle w:val="aa"/>
                    <w:framePr w:hSpace="180" w:wrap="around" w:vAnchor="text" w:hAnchor="margin" w:y="22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  <w:p w:rsidR="003135CC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widowControl w:val="0"/>
                    <w:tabs>
                      <w:tab w:val="left" w:pos="142"/>
                      <w:tab w:val="left" w:pos="99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ПЛАНИРУЕМЫЕ   РЕЗУЛЬТАТЫ</w:t>
                  </w:r>
                  <w:r w:rsidRPr="00964A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widowControl w:val="0"/>
                    <w:tabs>
                      <w:tab w:val="left" w:pos="142"/>
                      <w:tab w:val="left" w:pos="993"/>
                    </w:tabs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результате освоения </w:t>
                  </w:r>
                  <w:proofErr w:type="gram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</w:t>
                  </w:r>
                  <w:proofErr w:type="gram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            </w:r>
                  <w:proofErr w:type="gram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            </w:r>
                  <w:proofErr w:type="gram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Освоение программы позволит </w:t>
                  </w:r>
                  <w:proofErr w:type="gram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обучающимся</w:t>
                  </w:r>
                  <w:proofErr w:type="gram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принимать активное участие в общественной, концертной и музыкально-театральной жизни школы, города, региона.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proofErr w:type="spell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сформированность</w:t>
                  </w:r>
                  <w:proofErr w:type="spell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первоначальных представлений о роли музыки в жизни человека, ее роли в духовно-нравственном развитии человека;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proofErr w:type="spell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сформированность</w:t>
                  </w:r>
                  <w:proofErr w:type="spell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- умение воспринимать музыку и выражать свое отношение к музыкальному произведению;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</w:t>
                  </w:r>
                  <w:proofErr w:type="gram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.</w:t>
                  </w:r>
                  <w:proofErr w:type="gramEnd"/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 пение в хоре, игра на детских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музыкальных 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инструментах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участие в импровизации, участие в импровизации, участие в музыкально-драматических спектаклях);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 в умении высказывать свои размышления о любимых музыкальных произведениях, изученных на уроках музыки (с учетом полученных знаний);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 в знании имен композиторо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в-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венских классиков, композиторов- представителей «Могучей кучки», а также И.С.Баха, Ф.Шуберта, Ф.Шопена, Э.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Грига, Дж</w:t>
                  </w: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ерди;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 в знании названий различных видов оркестров;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 в узнавании музыкальных произведений, изученных в 4-м классе (не менее 4-х);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 в проявлении навыков вокально-хоровой деятельности (некоторые элементы двухголосая - фрагментарное пение в терцию, фрагментарное</w:t>
                  </w:r>
                  <w:proofErr w:type="gramEnd"/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отдаление и сближение голосов - принцип «веера»).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КРИТЕРИИ ОЦЕНИВАНИЯ   УЧЕБНОГО  КУРСА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Проявление интереса к музыке, непосредственный эмоциональный отклик на неё.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Высказывание о прослушанном или исполненном произведении, умение </w:t>
                  </w:r>
                  <w:proofErr w:type="gram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пользоваться</w:t>
                  </w:r>
                  <w:proofErr w:type="gram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прежде всего ключевыми знаниями в процессе живого восприятия музыки.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 исполнительских навыков, которые оцениваются с учётом исходного уровня подготовки ученика и его активности в занятиях.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Примерные нормы оценки знаний и умений учащихся.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уроках музыки проверяется и оценивается качество усвоения учащимися программного материала.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оценивании успеваемости ориентирами для учителя являются конкретные требования к учащимся, представленные в программе каждого класса и примерные нормы оценки знаний и умений.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обучения оцениваются по пятибалльной системе и дополняются устной характеристикой ответа.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импровизацию, коллективное </w:t>
                  </w:r>
                  <w:proofErr w:type="spellStart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музицирование</w:t>
                  </w:r>
                  <w:proofErr w:type="spellEnd"/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Слушание музыки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Учитывается: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степень раскрытия эмоционального содержания музыкального произведения через средства музыкальной выразительности;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самостоятельность в разборе музыкального произведения;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учащегося сравнивать произведения и делать самостоятельные обобщения на основе полученных знаний.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Нормы оценок.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Оценка «пять»: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>Оценка «четыре»: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Оценка «три»: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Оценка «два»:</w:t>
                  </w:r>
                </w:p>
                <w:p w:rsidR="003135CC" w:rsidRPr="00937DC9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обнаруживает незнание и непонимание учебного материа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</w:t>
                  </w:r>
                </w:p>
                <w:p w:rsidR="003135CC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35CC" w:rsidRPr="00196B1C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96B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ТЕМАТИЧЕСКОЕ   ПЛАНИРОВАНИЕ  УЧЕБНОГО КУРСА</w:t>
                  </w:r>
                </w:p>
                <w:tbl>
                  <w:tblPr>
                    <w:tblStyle w:val="ac"/>
                    <w:tblW w:w="0" w:type="auto"/>
                    <w:tblInd w:w="2770" w:type="dxa"/>
                    <w:tblLook w:val="04A0"/>
                  </w:tblPr>
                  <w:tblGrid>
                    <w:gridCol w:w="1984"/>
                    <w:gridCol w:w="6095"/>
                    <w:gridCol w:w="1701"/>
                  </w:tblGrid>
                  <w:tr w:rsidR="003135CC" w:rsidRPr="00964AFB" w:rsidTr="00997DAA">
                    <w:tc>
                      <w:tcPr>
                        <w:tcW w:w="1984" w:type="dxa"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Название раздела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Кол-во часов</w:t>
                        </w:r>
                      </w:p>
                    </w:tc>
                  </w:tr>
                  <w:tr w:rsidR="003135CC" w:rsidRPr="00964AFB" w:rsidTr="00997DAA">
                    <w:tc>
                      <w:tcPr>
                        <w:tcW w:w="1984" w:type="dxa"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3135CC" w:rsidRPr="00196B1C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96B1C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Музыка моего народа</w:t>
                        </w:r>
                      </w:p>
                      <w:p w:rsidR="003135CC" w:rsidRPr="00196B1C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3135CC" w:rsidRPr="00964AFB" w:rsidTr="00997DAA">
                    <w:tc>
                      <w:tcPr>
                        <w:tcW w:w="1984" w:type="dxa"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3135CC" w:rsidRPr="00196B1C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196B1C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Между музыкой моего народа и музыкой других народов моей страны нет непереходимых</w:t>
                        </w:r>
                      </w:p>
                      <w:p w:rsidR="003135CC" w:rsidRPr="00196B1C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3135CC" w:rsidRPr="00964AFB" w:rsidTr="00997DAA">
                    <w:tc>
                      <w:tcPr>
                        <w:tcW w:w="1984" w:type="dxa"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3135CC" w:rsidRPr="00196B1C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96B1C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Между музыкой разных народов мира нет непереходимых границ</w:t>
                        </w:r>
                      </w:p>
                      <w:p w:rsidR="003135CC" w:rsidRPr="00196B1C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3135CC" w:rsidRPr="00964AFB" w:rsidTr="00997DAA">
                    <w:tc>
                      <w:tcPr>
                        <w:tcW w:w="1984" w:type="dxa"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095" w:type="dxa"/>
                      </w:tcPr>
                      <w:p w:rsidR="003135CC" w:rsidRPr="00196B1C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196B1C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Композитор – исполнитель – слушатель</w:t>
                        </w:r>
                      </w:p>
                      <w:p w:rsidR="003135CC" w:rsidRPr="00196B1C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3135CC" w:rsidRPr="00964AFB" w:rsidTr="00997DAA">
                    <w:tc>
                      <w:tcPr>
                        <w:tcW w:w="1984" w:type="dxa"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95" w:type="dxa"/>
                      </w:tcPr>
                      <w:p w:rsidR="003135CC" w:rsidRPr="00196B1C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196B1C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 ч</w:t>
                        </w:r>
                      </w:p>
                    </w:tc>
                  </w:tr>
                </w:tbl>
                <w:p w:rsidR="003135CC" w:rsidRPr="00964AFB" w:rsidRDefault="003135CC" w:rsidP="00460C88">
                  <w:pPr>
                    <w:framePr w:hSpace="180" w:wrap="around" w:vAnchor="text" w:hAnchor="margin" w:y="22"/>
                    <w:ind w:firstLine="70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hd w:val="clear" w:color="auto" w:fill="FFFFFF"/>
                    <w:spacing w:before="53"/>
                    <w:ind w:left="6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ФОРМЫ  КОНТРОЛЯ</w:t>
                  </w:r>
                  <w:r w:rsidRPr="00964A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hd w:val="clear" w:color="auto" w:fill="FFFFFF"/>
                    <w:tabs>
                      <w:tab w:val="left" w:pos="792"/>
                    </w:tabs>
                    <w:spacing w:before="5"/>
                    <w:ind w:left="19" w:right="38" w:firstLine="56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-</w:t>
                  </w:r>
                  <w:r w:rsidRPr="00964A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ab/>
                  </w:r>
                  <w:r w:rsidRPr="00964AFB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самостоятельная работа, работа по карточке, тест, анализ и оценка учебных, учебно-творческих и творческих работ, анализ музыкальных произведений, музыкальные викторины, </w:t>
                  </w:r>
                  <w:r w:rsidRPr="00964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уроки-концерты.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hd w:val="clear" w:color="auto" w:fill="FFFFFF"/>
                    <w:spacing w:before="115"/>
                    <w:ind w:left="59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pacing w:val="-1"/>
                      <w:sz w:val="24"/>
                      <w:szCs w:val="24"/>
                    </w:rPr>
                    <w:lastRenderedPageBreak/>
                    <w:t>ФОРМЫ  ОРГАНИЗАЦИИ УЧЕБНОГО  ПРОЦЕССА</w:t>
                  </w:r>
                  <w:r w:rsidRPr="00964AFB">
                    <w:rPr>
                      <w:rFonts w:ascii="Times New Roman" w:hAnsi="Times New Roman" w:cs="Times New Roman"/>
                      <w:b/>
                      <w:i/>
                      <w:iCs/>
                      <w:spacing w:val="-1"/>
                      <w:sz w:val="24"/>
                      <w:szCs w:val="24"/>
                    </w:rPr>
                    <w:t>:</w:t>
                  </w:r>
                </w:p>
                <w:p w:rsidR="003135CC" w:rsidRDefault="003135CC" w:rsidP="00460C88">
                  <w:pPr>
                    <w:framePr w:hSpace="180" w:wrap="around" w:vAnchor="text" w:hAnchor="margin" w:y="22"/>
                    <w:shd w:val="clear" w:color="auto" w:fill="FFFFFF"/>
                    <w:tabs>
                      <w:tab w:val="left" w:pos="763"/>
                    </w:tabs>
                    <w:spacing w:before="14"/>
                    <w:ind w:left="576"/>
                    <w:jc w:val="both"/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-</w:t>
                  </w:r>
                  <w:r w:rsidRPr="00964AF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групповые</w:t>
                  </w:r>
                </w:p>
                <w:p w:rsidR="003135CC" w:rsidRDefault="003135CC" w:rsidP="00460C88">
                  <w:pPr>
                    <w:framePr w:hSpace="180" w:wrap="around" w:vAnchor="text" w:hAnchor="margin" w:y="22"/>
                    <w:shd w:val="clear" w:color="auto" w:fill="FFFFFF"/>
                    <w:tabs>
                      <w:tab w:val="left" w:pos="763"/>
                    </w:tabs>
                    <w:spacing w:before="14"/>
                    <w:jc w:val="both"/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 xml:space="preserve">         -  коллективные</w:t>
                  </w:r>
                </w:p>
                <w:p w:rsidR="003135CC" w:rsidRDefault="003135CC" w:rsidP="00460C88">
                  <w:pPr>
                    <w:framePr w:hSpace="180" w:wrap="around" w:vAnchor="text" w:hAnchor="margin" w:y="22"/>
                    <w:shd w:val="clear" w:color="auto" w:fill="FFFFFF"/>
                    <w:tabs>
                      <w:tab w:val="left" w:pos="763"/>
                    </w:tabs>
                    <w:spacing w:before="14"/>
                    <w:ind w:left="576"/>
                    <w:jc w:val="both"/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 xml:space="preserve">- классные 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hd w:val="clear" w:color="auto" w:fill="FFFFFF"/>
                    <w:tabs>
                      <w:tab w:val="left" w:pos="763"/>
                    </w:tabs>
                    <w:spacing w:before="14"/>
                    <w:ind w:left="5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 xml:space="preserve">- </w:t>
                  </w:r>
                  <w:r w:rsidRPr="00964AFB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внеклассные.</w:t>
                  </w:r>
                </w:p>
                <w:p w:rsidR="003135CC" w:rsidRPr="00BF336D" w:rsidRDefault="003135CC" w:rsidP="00460C88">
                  <w:pPr>
                    <w:framePr w:hSpace="180" w:wrap="around" w:vAnchor="text" w:hAnchor="margin" w:y="22"/>
                    <w:widowControl w:val="0"/>
                    <w:shd w:val="clear" w:color="auto" w:fill="FFFFFF"/>
                    <w:tabs>
                      <w:tab w:val="left" w:pos="76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76" w:right="5069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BF336D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ИДЫ   КОНТРОЛЯ</w:t>
                  </w:r>
                  <w:r w:rsidRPr="00BF336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: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763"/>
                    </w:tabs>
                    <w:autoSpaceDE w:val="0"/>
                    <w:autoSpaceDN w:val="0"/>
                    <w:adjustRightInd w:val="0"/>
                    <w:spacing w:before="14" w:after="0" w:line="240" w:lineRule="auto"/>
                    <w:ind w:left="5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>вводный, текущий, итоговый;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135CC" w:rsidRDefault="003135CC" w:rsidP="00460C88">
                  <w:pPr>
                    <w:framePr w:hSpace="180" w:wrap="around" w:vAnchor="text" w:hAnchor="margin" w:y="2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35CC" w:rsidRDefault="003135CC" w:rsidP="00460C88">
                  <w:pPr>
                    <w:framePr w:hSpace="180" w:wrap="around" w:vAnchor="text" w:hAnchor="margin" w:y="2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35CC" w:rsidRDefault="003135CC" w:rsidP="00460C88">
                  <w:pPr>
                    <w:framePr w:hSpace="180" w:wrap="around" w:vAnchor="text" w:hAnchor="margin" w:y="2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35CC" w:rsidRDefault="003135CC" w:rsidP="00460C88">
                  <w:pPr>
                    <w:framePr w:hSpace="180" w:wrap="around" w:vAnchor="text" w:hAnchor="margin" w:y="2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35CC" w:rsidRDefault="003135CC" w:rsidP="00460C88">
                  <w:pPr>
                    <w:framePr w:hSpace="180" w:wrap="around" w:vAnchor="text" w:hAnchor="margin" w:y="2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35CC" w:rsidRDefault="003135CC" w:rsidP="00460C88">
                  <w:pPr>
                    <w:framePr w:hSpace="180" w:wrap="around" w:vAnchor="text" w:hAnchor="margin" w:y="2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35CC" w:rsidRDefault="003135CC" w:rsidP="00460C88">
                  <w:pPr>
                    <w:framePr w:hSpace="180" w:wrap="around" w:vAnchor="text" w:hAnchor="margin" w:y="2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35CC" w:rsidRPr="00513218" w:rsidRDefault="003135CC" w:rsidP="00460C88">
                  <w:pPr>
                    <w:framePr w:hSpace="180" w:wrap="around" w:vAnchor="text" w:hAnchor="margin" w:y="2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32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Календарно-тематическое планирование  по музыке</w:t>
                  </w:r>
                </w:p>
                <w:p w:rsidR="003135CC" w:rsidRPr="00513218" w:rsidRDefault="003135CC" w:rsidP="00460C88">
                  <w:pPr>
                    <w:framePr w:hSpace="180" w:wrap="around" w:vAnchor="text" w:hAnchor="margin" w:y="2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132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 класс «Музыка мира»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 часа ) 1 час в неделю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1531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0"/>
                    <w:gridCol w:w="855"/>
                    <w:gridCol w:w="744"/>
                    <w:gridCol w:w="3260"/>
                    <w:gridCol w:w="391"/>
                    <w:gridCol w:w="2302"/>
                    <w:gridCol w:w="2273"/>
                    <w:gridCol w:w="2085"/>
                    <w:gridCol w:w="2415"/>
                  </w:tblGrid>
                  <w:tr w:rsidR="003135CC" w:rsidRPr="00964AFB" w:rsidTr="00997DAA">
                    <w:trPr>
                      <w:trHeight w:val="1678"/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№ урока</w:t>
                        </w:r>
                      </w:p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9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Дата</w:t>
                        </w:r>
                      </w:p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проведения</w:t>
                        </w:r>
                      </w:p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651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Тема урока</w:t>
                        </w:r>
                      </w:p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6773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Формирование УУД</w:t>
                        </w:r>
                      </w:p>
                    </w:tc>
                  </w:tr>
                  <w:tr w:rsidR="003135CC" w:rsidRPr="00964AFB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план</w:t>
                        </w: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факт    </w:t>
                        </w:r>
                      </w:p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3651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64A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Формировани</w:t>
                        </w:r>
                        <w:proofErr w:type="spellEnd"/>
                      </w:p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е личностных</w:t>
                        </w:r>
                      </w:p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УУД</w:t>
                        </w:r>
                      </w:p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познавательны</w:t>
                        </w:r>
                      </w:p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64A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  <w:r w:rsidRPr="00964A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УУД</w:t>
                        </w:r>
                      </w:p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Формирование</w:t>
                        </w:r>
                      </w:p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коммуникативных</w:t>
                        </w:r>
                      </w:p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УУД</w:t>
                        </w:r>
                      </w:p>
                      <w:p w:rsidR="003135CC" w:rsidRPr="00964AFB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4AF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5CC" w:rsidRPr="00BF336D" w:rsidTr="00997DAA">
                    <w:trPr>
                      <w:trHeight w:val="1550"/>
                      <w:tblCellSpacing w:w="0" w:type="dxa"/>
                    </w:trPr>
                    <w:tc>
                      <w:tcPr>
                        <w:tcW w:w="15315" w:type="dxa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1-я четверть </w:t>
                        </w:r>
                      </w:p>
                      <w:p w:rsidR="003135CC" w:rsidRPr="00B00861" w:rsidRDefault="003135CC" w:rsidP="00460C88">
                        <w:pPr>
                          <w:framePr w:hSpace="180" w:wrap="around" w:vAnchor="text" w:hAnchor="margin" w:y="22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04D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</w:rPr>
                          <w:t>«Музыка моего народа» - 9 часо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E34377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.09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«Музыка моего народа»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Идея четверти: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осознание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отличительных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особенностей русской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Наблюдать 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оценивать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интонационное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музыки.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Народная песня –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энциклопедия жизни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русского народа.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Разнообразие жанров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русской народной песни.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 народной песни –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к творчеству композиторов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(интонационно-песенная основа, энциклопедизм,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демократизм,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гуманистическое начало).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Современная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интерпретация народной песни. Общее и различное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 музыке народов России и мира: содержание, язык, форма. Интернационализм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музыкального языка.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Единство общего 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индивидуального в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музыке разных стран и народов.</w:t>
                        </w:r>
                      </w:p>
                    </w:tc>
                    <w:tc>
                      <w:tcPr>
                        <w:tcW w:w="2273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 xml:space="preserve">Наблюдать 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оценивать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интонационное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богатство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музыкального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мира.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Проявлять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интерес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музыкальному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языку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произведений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своего народа.</w:t>
                        </w:r>
                      </w:p>
                    </w:tc>
                    <w:tc>
                      <w:tcPr>
                        <w:tcW w:w="208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Анализировать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художественно-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образное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содержание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музыки своего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народа.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Воспроизводить 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мелодии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нотам,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сольфеджируя</w:t>
                        </w:r>
                        <w:proofErr w:type="spell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их с текстом,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ориентируясь на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нотную запись.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Исполнять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различные по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образному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содержанию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образцы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профессиональн</w:t>
                        </w:r>
                        <w:proofErr w:type="spell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ого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 музыкаль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но-поэтического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творчества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своего народа.</w:t>
                        </w:r>
                      </w:p>
                    </w:tc>
                    <w:tc>
                      <w:tcPr>
                        <w:tcW w:w="241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 xml:space="preserve">Участвовать 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инсценировках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народных 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композиторских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музыкальных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произведений.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Участвовать 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музыкальной жизни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страны, школы, посёлка</w:t>
                        </w: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E34377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E343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.09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Россия – Родина моя.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E34377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E343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.09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Народная музыка как энциклопедия жизни.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E34377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E343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.09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Жанры народной песни.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E34377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.10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Трудовые народные и</w:t>
                        </w: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композиторские песни.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rHeight w:val="1350"/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E34377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.10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«Преданья старины глубокой. Былины.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rHeight w:val="795"/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E34377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E343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.10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Музыка в народном духе.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rHeight w:val="645"/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E34377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E343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.10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От народной песни – к творчеству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композиторов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rHeight w:val="840"/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037E5D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="003135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.11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Обобщение темы четверти «Музыка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моего народа».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15315" w:type="dxa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2-я четверть </w:t>
                        </w:r>
                      </w:p>
                      <w:p w:rsidR="003135CC" w:rsidRPr="00B04D82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B04D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</w:rPr>
                          <w:t>«Между музыкой моего народа и музыкой других народов моей страны нет непереходимых границ»</w:t>
                        </w:r>
                      </w:p>
                      <w:p w:rsidR="003135CC" w:rsidRPr="00B04D82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04D8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 </w:t>
                        </w:r>
                        <w:r w:rsidRPr="00B04D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7 часов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037E5D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.11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«От Москвы – до самых до окраин».</w:t>
                        </w:r>
                        <w:proofErr w:type="gramEnd"/>
                      </w:p>
                    </w:tc>
                    <w:tc>
                      <w:tcPr>
                        <w:tcW w:w="2693" w:type="dxa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Идея четверти: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всеобщность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закономерностей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музыки.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 народов –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субъектов РФ. Сочинения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композиторов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народные песни.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Сочинения композиторов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 темы песен других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народов. Закономерности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музыки и их отражение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произведениях</w:t>
                        </w:r>
                        <w:proofErr w:type="gramEnd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разных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народов России.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Взаимопроникно-вение</w:t>
                        </w:r>
                        <w:proofErr w:type="spellEnd"/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музыкальных интонаций.</w:t>
                        </w:r>
                      </w:p>
                    </w:tc>
                    <w:tc>
                      <w:tcPr>
                        <w:tcW w:w="2273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Моделировать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варианты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интерпретации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музыкальных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произведений.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Сопоставлять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Музыкальные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образы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произведений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звучании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различных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музыкальных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инструментов,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том числе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современных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электронных.</w:t>
                        </w:r>
                      </w:p>
                    </w:tc>
                    <w:tc>
                      <w:tcPr>
                        <w:tcW w:w="208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Воспроизво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дить 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мелодии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ориентацией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нотную запись.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Анализировать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художественно-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образное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содержание,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музыкальный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язык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произведений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разных народов</w:t>
                        </w:r>
                      </w:p>
                    </w:tc>
                    <w:tc>
                      <w:tcPr>
                        <w:tcW w:w="241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 xml:space="preserve">Исполнять 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составе</w:t>
                        </w:r>
                        <w:proofErr w:type="gramEnd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коллектива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различные по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образному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содержанию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образцы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профессионального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 музыкально-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поэтического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творчества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разных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народов,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корректировать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собственное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исполнение,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прислушиваясь к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исполнению других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участников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коллективного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музицирования</w:t>
                        </w:r>
                        <w:proofErr w:type="spellEnd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037E5D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.11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Музыка народов – субъектов РФ.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037E5D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26.11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Сочинения композиторов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народные песни.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037E5D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.12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Сочинения композиторов на темы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песен других народов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037E5D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037E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.12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Знакомимся с интонационными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портретами музыки народов России.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037E5D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.12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Взаимопроникновение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музыкальных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интонаций.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037E5D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24.12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Обобщение темы четверти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««Между музыкой моего народа 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музыкой других народов моей страны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нет непереходимых границ».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rHeight w:val="1320"/>
                      <w:tblCellSpacing w:w="0" w:type="dxa"/>
                    </w:trPr>
                    <w:tc>
                      <w:tcPr>
                        <w:tcW w:w="15315" w:type="dxa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3-я четверть </w:t>
                        </w:r>
                      </w:p>
                      <w:p w:rsidR="003135CC" w:rsidRPr="00B04D82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 </w:t>
                        </w:r>
                        <w:r w:rsidRPr="00B04D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</w:rPr>
                          <w:t>«Между музыкой разных народов мира нет непереходимых границ» - 10 часов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135CC" w:rsidRPr="00BF336D" w:rsidTr="00997DAA">
                    <w:trPr>
                      <w:trHeight w:val="555"/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037E5D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.01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«Между музыкой разных народов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мира нет непереходимых границ».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Идея четверти: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осознание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интернациональности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музыкального языка.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 народов мира: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своеобразие интонаций 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общность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жизненного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содержания; </w:t>
                        </w:r>
                        <w:proofErr w:type="spell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песенность</w:t>
                        </w:r>
                        <w:proofErr w:type="spellEnd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танцевальность</w:t>
                        </w:r>
                        <w:proofErr w:type="spellEnd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маршевость</w:t>
                        </w:r>
                        <w:proofErr w:type="spellEnd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выразительность 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изобразительность.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Музыкальные инструменты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народов мира.</w:t>
                        </w:r>
                      </w:p>
                    </w:tc>
                    <w:tc>
                      <w:tcPr>
                        <w:tcW w:w="2273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Воспринимать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профессионально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 творчество 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музыкальный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фольклор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народов мира.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Соотносить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интонационно-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мелодические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особенности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музыкального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творчества своего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народа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особенностями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музыкальных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интонаций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народов других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стран мира.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Оценивать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собственную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музыкально-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творческую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деятельность.</w:t>
                        </w:r>
                      </w:p>
                    </w:tc>
                    <w:tc>
                      <w:tcPr>
                        <w:tcW w:w="208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Сольмизировать</w:t>
                        </w:r>
                        <w:proofErr w:type="spell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 </w:t>
                        </w:r>
                        <w:proofErr w:type="spellStart"/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сольфеджиро-вать</w:t>
                        </w:r>
                        <w:proofErr w:type="spell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мелодии.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Исполнять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музыкальные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произведения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разных форм 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жанров.</w:t>
                        </w:r>
                      </w:p>
                    </w:tc>
                    <w:tc>
                      <w:tcPr>
                        <w:tcW w:w="241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Инсценировать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песни, танцы,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фрагменты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из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произведений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музыкально-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театральных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жанров.</w:t>
                        </w: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037E5D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037E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.01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Выразительность музыки народов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мира.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037E5D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28.01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Изобразительность музыки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народов мира.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037E5D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.02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Своеобразие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музыкальных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интонаций в мире.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037E5D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037E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.02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Как музыка помогает дружить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народам?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037E5D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.02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Какие музыкальные инструменты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есть у разных народов мира?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rHeight w:val="1530"/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7537A7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037E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5.02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Какие музыкальные инструменты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есть у разных народов мира?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rHeight w:val="1125"/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037E5D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.03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Какие музыкальные инструменты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есть у разных народов мира?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rHeight w:val="555"/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037E5D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037E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.03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Как прекрасен этот мир!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037E5D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17.03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Обобщение темы четверти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««Между музыкой разных народов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мира нет непереходимых границ».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15315" w:type="dxa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4-я четверть </w:t>
                        </w:r>
                      </w:p>
                      <w:p w:rsidR="003135CC" w:rsidRPr="00B04D82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04D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/>
                            <w:sz w:val="24"/>
                            <w:szCs w:val="24"/>
                          </w:rPr>
                          <w:t>«Композитор – исполнитель – слушатель» - 8 часов</w:t>
                        </w: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037E5D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="00037E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31.03</w:t>
                        </w:r>
                        <w:r w:rsidR="00037E5D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«Композитор – исполнитель –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слушатель».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</w:rPr>
                          <w:t>Идея четверти: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обобщение содержания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учебной программы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курсу «Музыка»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начальных классов.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Триединство понятий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«композитор»,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«исполнитель»,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«слушатель».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Композитор – народ 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личность, характер 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форма сочинения,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интонационные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особенности,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композиторский стиль.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Исполнитель – состав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исполнителей (солисты,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ансамбли, оркестры,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хоры), </w:t>
                        </w:r>
                        <w:proofErr w:type="spell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характерисполнения</w:t>
                        </w:r>
                        <w:proofErr w:type="spellEnd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индивидуальный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исполнительский стиль.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Особенности слушания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музыки. Школьники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роли исполнителей,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слушателей,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композиторов.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Тема «Композитор–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Исполнитель–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Слушатель» как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обобщение содержания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музыкального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образования школьников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начальных классов.</w:t>
                        </w:r>
                      </w:p>
                    </w:tc>
                    <w:tc>
                      <w:tcPr>
                        <w:tcW w:w="2273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Передавать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эмоциональные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состояния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различных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видах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музыкально-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творческой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деятельности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(пение, игра на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детских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элементарных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музыкальных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инструментах</w:t>
                        </w:r>
                        <w:proofErr w:type="gramEnd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пластические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движения,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инсценирование</w:t>
                        </w:r>
                        <w:proofErr w:type="spell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песен,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драматизация 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пр.).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Импровизировать,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передавать 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опыт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музыкально-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творческой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деятельности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сочинении</w:t>
                        </w:r>
                        <w:proofErr w:type="gramEnd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исполнении</w:t>
                        </w:r>
                        <w:proofErr w:type="gramEnd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08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Сравнивать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особенности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музыкальной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речи </w:t>
                        </w: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разных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композиторов.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Называть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изученные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музыкальные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сочинения и их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авторов.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Узнавать 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звучанию 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называть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выдающихся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исполнителей 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исполнительские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коллективы (в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пределах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изученного).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Узнавать 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определять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различные виды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(вокальная,</w:t>
                        </w:r>
                        <w:proofErr w:type="gram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инструментальн</w:t>
                        </w:r>
                        <w:proofErr w:type="spellEnd"/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ая</w:t>
                        </w:r>
                        <w:proofErr w:type="spellEnd"/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сольная,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хоровая)</w:t>
                        </w:r>
                      </w:p>
                    </w:tc>
                    <w:tc>
                      <w:tcPr>
                        <w:tcW w:w="241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 xml:space="preserve">Участвовать 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коллективной,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ансамблевой певческой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деятельности.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Участвовать 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музыкальной жизни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страны, школы, посёлка.</w:t>
                        </w: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037E5D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7.04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Композитор – творец красоты.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037E5D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.04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Русские композиторы 19-20 века.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037E5D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  <w:r w:rsidR="003135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.04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Зарубежные композиторы 18-19века.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037E5D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28.04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Галерея портретов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исполнителей.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7F2A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467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.05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Какие бывают оркестры?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467F2A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  <w:r w:rsidR="003135CC"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.05 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Ансамбли, хоры и голоса.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135CC" w:rsidRPr="00BF336D" w:rsidTr="00997DAA">
                    <w:trPr>
                      <w:tblCellSpacing w:w="0" w:type="dxa"/>
                    </w:trPr>
                    <w:tc>
                      <w:tcPr>
                        <w:tcW w:w="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7F2A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467F2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Обобщение тем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ы </w:t>
                        </w:r>
                        <w:r w:rsidRPr="00BF336D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года «Музыка мира».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73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135CC" w:rsidRPr="00BF336D" w:rsidRDefault="003135CC" w:rsidP="00460C88">
                        <w:pPr>
                          <w:framePr w:hSpace="180" w:wrap="around" w:vAnchor="text" w:hAnchor="margin" w:y="2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135CC" w:rsidRPr="00BF336D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33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4A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35CC" w:rsidRPr="00964AFB" w:rsidTr="00997DAA">
              <w:tblPrEx>
                <w:tblCellSpacing w:w="7" w:type="dxa"/>
              </w:tblPrEx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135CC" w:rsidRPr="00964AFB" w:rsidRDefault="003135CC" w:rsidP="00460C88">
                  <w:pPr>
                    <w:framePr w:hSpace="180" w:wrap="around" w:vAnchor="text" w:hAnchor="margin" w:y="2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135CC" w:rsidRPr="00964AFB" w:rsidRDefault="003135CC" w:rsidP="003135C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64AF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Конец формы</w:t>
            </w:r>
          </w:p>
        </w:tc>
        <w:tc>
          <w:tcPr>
            <w:tcW w:w="0" w:type="auto"/>
            <w:hideMark/>
          </w:tcPr>
          <w:p w:rsidR="003135CC" w:rsidRPr="00964AFB" w:rsidRDefault="003135CC" w:rsidP="00313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76BD" w:rsidRDefault="00DC76BD" w:rsidP="00A546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C76BD" w:rsidSect="00A755D7">
          <w:footerReference w:type="default" r:id="rId14"/>
          <w:pgSz w:w="16838" w:h="11906" w:orient="landscape"/>
          <w:pgMar w:top="454" w:right="567" w:bottom="340" w:left="567" w:header="709" w:footer="709" w:gutter="0"/>
          <w:pgNumType w:start="2"/>
          <w:cols w:space="708"/>
          <w:docGrid w:linePitch="360"/>
        </w:sectPr>
      </w:pPr>
      <w:bookmarkStart w:id="0" w:name="_GoBack"/>
      <w:bookmarkEnd w:id="0"/>
    </w:p>
    <w:p w:rsidR="00D94351" w:rsidRPr="007537A7" w:rsidRDefault="00D94351" w:rsidP="007537A7">
      <w:pPr>
        <w:tabs>
          <w:tab w:val="left" w:pos="1254"/>
        </w:tabs>
        <w:rPr>
          <w:rFonts w:ascii="Times New Roman" w:hAnsi="Times New Roman" w:cs="Times New Roman"/>
          <w:sz w:val="24"/>
          <w:szCs w:val="24"/>
        </w:rPr>
      </w:pPr>
    </w:p>
    <w:sectPr w:rsidR="00D94351" w:rsidRPr="007537A7" w:rsidSect="00874C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0D2" w:rsidRDefault="002950D2" w:rsidP="00E873DF">
      <w:pPr>
        <w:spacing w:after="0" w:line="240" w:lineRule="auto"/>
      </w:pPr>
      <w:r>
        <w:separator/>
      </w:r>
    </w:p>
  </w:endnote>
  <w:endnote w:type="continuationSeparator" w:id="1">
    <w:p w:rsidR="002950D2" w:rsidRDefault="002950D2" w:rsidP="00E8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8452"/>
      <w:docPartObj>
        <w:docPartGallery w:val="Page Numbers (Bottom of Page)"/>
        <w:docPartUnique/>
      </w:docPartObj>
    </w:sdtPr>
    <w:sdtContent>
      <w:p w:rsidR="00A755D7" w:rsidRDefault="008C7CDC">
        <w:pPr>
          <w:pStyle w:val="af"/>
          <w:jc w:val="center"/>
        </w:pPr>
        <w:r>
          <w:fldChar w:fldCharType="begin"/>
        </w:r>
        <w:r w:rsidR="00A755D7">
          <w:instrText xml:space="preserve"> PAGE   \* MERGEFORMAT </w:instrText>
        </w:r>
        <w:r>
          <w:fldChar w:fldCharType="separate"/>
        </w:r>
        <w:r w:rsidR="007537A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755D7" w:rsidRDefault="00A755D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0D2" w:rsidRDefault="002950D2" w:rsidP="00E873DF">
      <w:pPr>
        <w:spacing w:after="0" w:line="240" w:lineRule="auto"/>
      </w:pPr>
      <w:r>
        <w:separator/>
      </w:r>
    </w:p>
  </w:footnote>
  <w:footnote w:type="continuationSeparator" w:id="1">
    <w:p w:rsidR="002950D2" w:rsidRDefault="002950D2" w:rsidP="00E87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EE2988"/>
    <w:lvl w:ilvl="0">
      <w:numFmt w:val="bullet"/>
      <w:lvlText w:val="*"/>
      <w:lvlJc w:val="left"/>
    </w:lvl>
  </w:abstractNum>
  <w:abstractNum w:abstractNumId="1">
    <w:nsid w:val="0A7256A0"/>
    <w:multiLevelType w:val="hybridMultilevel"/>
    <w:tmpl w:val="E3802C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87171"/>
    <w:multiLevelType w:val="multilevel"/>
    <w:tmpl w:val="B9DE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54F53"/>
    <w:multiLevelType w:val="hybridMultilevel"/>
    <w:tmpl w:val="D4A0A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B4DFE"/>
    <w:multiLevelType w:val="hybridMultilevel"/>
    <w:tmpl w:val="77CE9E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55F92"/>
    <w:multiLevelType w:val="multilevel"/>
    <w:tmpl w:val="76B8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95EA8"/>
    <w:multiLevelType w:val="multilevel"/>
    <w:tmpl w:val="48B2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C5DAD"/>
    <w:multiLevelType w:val="multilevel"/>
    <w:tmpl w:val="026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5493A"/>
    <w:multiLevelType w:val="multilevel"/>
    <w:tmpl w:val="FAD2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906B2"/>
    <w:multiLevelType w:val="hybridMultilevel"/>
    <w:tmpl w:val="364EB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10B45"/>
    <w:multiLevelType w:val="multilevel"/>
    <w:tmpl w:val="F674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7ED"/>
    <w:rsid w:val="00025A72"/>
    <w:rsid w:val="00037E5D"/>
    <w:rsid w:val="00072473"/>
    <w:rsid w:val="001314F5"/>
    <w:rsid w:val="00143752"/>
    <w:rsid w:val="00194F45"/>
    <w:rsid w:val="00196B1C"/>
    <w:rsid w:val="00200048"/>
    <w:rsid w:val="002950D2"/>
    <w:rsid w:val="002C3AD0"/>
    <w:rsid w:val="002D1B55"/>
    <w:rsid w:val="002D7D92"/>
    <w:rsid w:val="003135CC"/>
    <w:rsid w:val="003D3CB2"/>
    <w:rsid w:val="003D67ED"/>
    <w:rsid w:val="00460C88"/>
    <w:rsid w:val="00467F2A"/>
    <w:rsid w:val="00513218"/>
    <w:rsid w:val="00525835"/>
    <w:rsid w:val="00566380"/>
    <w:rsid w:val="005D27F2"/>
    <w:rsid w:val="00691283"/>
    <w:rsid w:val="007537A7"/>
    <w:rsid w:val="007D754D"/>
    <w:rsid w:val="0081103B"/>
    <w:rsid w:val="008420B4"/>
    <w:rsid w:val="00874C98"/>
    <w:rsid w:val="008C7CDC"/>
    <w:rsid w:val="008E03B9"/>
    <w:rsid w:val="00937DC9"/>
    <w:rsid w:val="00964AFB"/>
    <w:rsid w:val="00964FBA"/>
    <w:rsid w:val="009732FF"/>
    <w:rsid w:val="009E49BA"/>
    <w:rsid w:val="00A12BBE"/>
    <w:rsid w:val="00A3719F"/>
    <w:rsid w:val="00A54687"/>
    <w:rsid w:val="00A6486F"/>
    <w:rsid w:val="00A755D7"/>
    <w:rsid w:val="00B00861"/>
    <w:rsid w:val="00B04D82"/>
    <w:rsid w:val="00B616FA"/>
    <w:rsid w:val="00B84D58"/>
    <w:rsid w:val="00BA78A2"/>
    <w:rsid w:val="00BB2BBA"/>
    <w:rsid w:val="00BB4439"/>
    <w:rsid w:val="00BE4588"/>
    <w:rsid w:val="00BF336D"/>
    <w:rsid w:val="00C16CEE"/>
    <w:rsid w:val="00C27AFA"/>
    <w:rsid w:val="00CF2DEB"/>
    <w:rsid w:val="00D94351"/>
    <w:rsid w:val="00DC76BD"/>
    <w:rsid w:val="00DC7FA3"/>
    <w:rsid w:val="00DD2AFF"/>
    <w:rsid w:val="00DF4ACA"/>
    <w:rsid w:val="00E34377"/>
    <w:rsid w:val="00E873DF"/>
    <w:rsid w:val="00ED2DD4"/>
    <w:rsid w:val="00F52B94"/>
    <w:rsid w:val="00FE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67ED"/>
    <w:rPr>
      <w:b/>
      <w:bCs/>
    </w:rPr>
  </w:style>
  <w:style w:type="character" w:styleId="a5">
    <w:name w:val="Emphasis"/>
    <w:basedOn w:val="a0"/>
    <w:uiPriority w:val="20"/>
    <w:qFormat/>
    <w:rsid w:val="003D67ED"/>
    <w:rPr>
      <w:i/>
      <w:iCs/>
    </w:rPr>
  </w:style>
  <w:style w:type="character" w:styleId="a6">
    <w:name w:val="Hyperlink"/>
    <w:basedOn w:val="a0"/>
    <w:unhideWhenUsed/>
    <w:rsid w:val="003D67E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67ED"/>
    <w:rPr>
      <w:color w:val="800080"/>
      <w:u w:val="single"/>
    </w:rPr>
  </w:style>
  <w:style w:type="paragraph" w:customStyle="1" w:styleId="u-star-rating-12">
    <w:name w:val="u-star-rating-12"/>
    <w:basedOn w:val="a"/>
    <w:rsid w:val="003D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category">
    <w:name w:val="e-category"/>
    <w:basedOn w:val="a0"/>
    <w:rsid w:val="003D67ED"/>
  </w:style>
  <w:style w:type="character" w:customStyle="1" w:styleId="ed-title">
    <w:name w:val="ed-title"/>
    <w:basedOn w:val="a0"/>
    <w:rsid w:val="003D67ED"/>
  </w:style>
  <w:style w:type="character" w:customStyle="1" w:styleId="ed-value">
    <w:name w:val="ed-value"/>
    <w:basedOn w:val="a0"/>
    <w:rsid w:val="003D67ED"/>
  </w:style>
  <w:style w:type="character" w:customStyle="1" w:styleId="ed-sep">
    <w:name w:val="ed-sep"/>
    <w:basedOn w:val="a0"/>
    <w:rsid w:val="003D67ED"/>
  </w:style>
  <w:style w:type="character" w:customStyle="1" w:styleId="e-author">
    <w:name w:val="e-author"/>
    <w:basedOn w:val="a0"/>
    <w:rsid w:val="003D67ED"/>
  </w:style>
  <w:style w:type="character" w:customStyle="1" w:styleId="e-reads">
    <w:name w:val="e-reads"/>
    <w:basedOn w:val="a0"/>
    <w:rsid w:val="003D67ED"/>
  </w:style>
  <w:style w:type="character" w:customStyle="1" w:styleId="e-loads">
    <w:name w:val="e-loads"/>
    <w:basedOn w:val="a0"/>
    <w:rsid w:val="003D67ED"/>
  </w:style>
  <w:style w:type="character" w:customStyle="1" w:styleId="e-comments">
    <w:name w:val="e-comments"/>
    <w:basedOn w:val="a0"/>
    <w:rsid w:val="003D67ED"/>
  </w:style>
  <w:style w:type="character" w:customStyle="1" w:styleId="e-rating">
    <w:name w:val="e-rating"/>
    <w:basedOn w:val="a0"/>
    <w:rsid w:val="003D67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67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67E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D67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D67ED"/>
    <w:rPr>
      <w:rFonts w:ascii="Arial" w:eastAsia="Times New Roman" w:hAnsi="Arial" w:cs="Arial"/>
      <w:vanish/>
      <w:sz w:val="16"/>
      <w:szCs w:val="16"/>
    </w:rPr>
  </w:style>
  <w:style w:type="character" w:customStyle="1" w:styleId="catnumdata">
    <w:name w:val="catnumdata"/>
    <w:basedOn w:val="a0"/>
    <w:rsid w:val="003D67ED"/>
  </w:style>
  <w:style w:type="character" w:customStyle="1" w:styleId="pbiswr7m">
    <w:name w:val="pbiswr7m"/>
    <w:basedOn w:val="a0"/>
    <w:rsid w:val="003D67ED"/>
  </w:style>
  <w:style w:type="paragraph" w:styleId="a8">
    <w:name w:val="Balloon Text"/>
    <w:basedOn w:val="a"/>
    <w:link w:val="a9"/>
    <w:uiPriority w:val="99"/>
    <w:semiHidden/>
    <w:unhideWhenUsed/>
    <w:rsid w:val="003D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7ED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C27AFA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BA7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E8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873DF"/>
  </w:style>
  <w:style w:type="paragraph" w:styleId="af">
    <w:name w:val="footer"/>
    <w:basedOn w:val="a"/>
    <w:link w:val="af0"/>
    <w:uiPriority w:val="99"/>
    <w:unhideWhenUsed/>
    <w:rsid w:val="00E8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73DF"/>
  </w:style>
  <w:style w:type="paragraph" w:styleId="af1">
    <w:name w:val="List Paragraph"/>
    <w:basedOn w:val="a"/>
    <w:uiPriority w:val="34"/>
    <w:qFormat/>
    <w:rsid w:val="00196B1C"/>
    <w:pPr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196B1C"/>
  </w:style>
  <w:style w:type="character" w:customStyle="1" w:styleId="ab">
    <w:name w:val="Без интервала Знак"/>
    <w:basedOn w:val="a0"/>
    <w:link w:val="aa"/>
    <w:uiPriority w:val="1"/>
    <w:rsid w:val="00196B1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87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6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58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0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1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2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4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7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3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5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8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5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9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2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1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72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8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0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97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56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0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www.nsport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vuch.inf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chalka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73E0-7453-4CEC-8697-E574A70F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17</Pages>
  <Words>5344</Words>
  <Characters>30465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Илеува ЭБ</dc:creator>
  <cp:keywords/>
  <dc:description/>
  <cp:lastModifiedBy>Server</cp:lastModifiedBy>
  <cp:revision>29</cp:revision>
  <cp:lastPrinted>2016-09-14T18:38:00Z</cp:lastPrinted>
  <dcterms:created xsi:type="dcterms:W3CDTF">2015-08-25T07:15:00Z</dcterms:created>
  <dcterms:modified xsi:type="dcterms:W3CDTF">2019-09-09T17:10:00Z</dcterms:modified>
</cp:coreProperties>
</file>