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2" w:rsidRDefault="006F1D04">
      <w:r w:rsidRPr="006F1D04">
        <w:drawing>
          <wp:inline distT="0" distB="0" distL="0" distR="0">
            <wp:extent cx="5940425" cy="8238580"/>
            <wp:effectExtent l="19050" t="0" r="3175" b="0"/>
            <wp:docPr id="2" name="Рисунок 2" descr="C:\Users\антон\Desktop\положение Вс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положение ВсОК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04" w:rsidRDefault="006F1D04"/>
    <w:p w:rsidR="006F1D04" w:rsidRDefault="006F1D04"/>
    <w:p w:rsidR="006F1D04" w:rsidRDefault="006F1D04"/>
    <w:p w:rsidR="006F1D04" w:rsidRDefault="006F1D04" w:rsidP="006F1D04"/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B7B">
        <w:rPr>
          <w:sz w:val="24"/>
          <w:szCs w:val="24"/>
        </w:rPr>
        <w:t xml:space="preserve">- </w:t>
      </w:r>
      <w:r w:rsidRPr="004E4226">
        <w:rPr>
          <w:rFonts w:ascii="Times New Roman" w:hAnsi="Times New Roman" w:cs="Times New Roman"/>
          <w:sz w:val="24"/>
          <w:szCs w:val="24"/>
        </w:rPr>
        <w:t xml:space="preserve">качество медицинского обслуживания, питания, </w:t>
      </w:r>
      <w:proofErr w:type="spellStart"/>
      <w:r w:rsidRPr="004E422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E422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- качество нравственного, духовного, морального воспитания в процессе социализации личности;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- качество партнёрского взаимодействия  с семьёй и социумом;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Качество потенциала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>;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-качество результатов освоения образовательной программы.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 в нормативных документах системе требований  к качеству образования.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i/>
          <w:sz w:val="24"/>
          <w:szCs w:val="24"/>
        </w:rPr>
        <w:t xml:space="preserve">Государственный стандарт </w:t>
      </w:r>
      <w:r w:rsidRPr="004E4226">
        <w:rPr>
          <w:rFonts w:ascii="Times New Roman" w:hAnsi="Times New Roman" w:cs="Times New Roman"/>
          <w:sz w:val="24"/>
          <w:szCs w:val="24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i/>
          <w:sz w:val="24"/>
          <w:szCs w:val="24"/>
        </w:rPr>
        <w:t>Критерий –</w:t>
      </w:r>
      <w:r w:rsidRPr="004E4226">
        <w:rPr>
          <w:rFonts w:ascii="Times New Roman" w:hAnsi="Times New Roman" w:cs="Times New Roman"/>
          <w:sz w:val="24"/>
          <w:szCs w:val="24"/>
        </w:rPr>
        <w:t xml:space="preserve"> признак, на основании которого производится оценка, классификация оцениваемого объекта.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i/>
          <w:sz w:val="24"/>
          <w:szCs w:val="24"/>
        </w:rPr>
        <w:t xml:space="preserve">Внутренняя система оценки качества образования – </w:t>
      </w:r>
      <w:r w:rsidRPr="004E4226">
        <w:rPr>
          <w:rFonts w:ascii="Times New Roman" w:hAnsi="Times New Roman" w:cs="Times New Roman"/>
          <w:sz w:val="24"/>
          <w:szCs w:val="24"/>
        </w:rPr>
        <w:t>целостная система диагностических и оценочных процедур, реализуемых различными субъектами государственно-общественного управления образовательной организацией, которым делегированы отдельные полномочия по оценке качества образования, а также совокупность организационных структур  и нормативных правовых актов, обеспечивающих управление качеством образования.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i/>
          <w:sz w:val="24"/>
          <w:szCs w:val="24"/>
        </w:rPr>
        <w:t xml:space="preserve">Экспертиза </w:t>
      </w:r>
      <w:r w:rsidRPr="004E4226">
        <w:rPr>
          <w:rFonts w:ascii="Times New Roman" w:hAnsi="Times New Roman" w:cs="Times New Roman"/>
          <w:sz w:val="24"/>
          <w:szCs w:val="24"/>
        </w:rPr>
        <w:t>– всестороннее изучение и анализ состояния образовательных отношений, условий и результатов образовательной деятельности.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i/>
          <w:sz w:val="24"/>
          <w:szCs w:val="24"/>
        </w:rPr>
        <w:t xml:space="preserve">Измерение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ценка уровня образовательных достижений обучающихся с помощью </w:t>
      </w:r>
      <w:proofErr w:type="spellStart"/>
      <w:r w:rsidRPr="004E422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E4226">
        <w:rPr>
          <w:rFonts w:ascii="Times New Roman" w:hAnsi="Times New Roman" w:cs="Times New Roman"/>
          <w:sz w:val="24"/>
          <w:szCs w:val="24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6F1D04" w:rsidRPr="004E4226" w:rsidRDefault="006F1D04" w:rsidP="006F1D0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1.7. Оценка качества образования осуществляется посредством:</w:t>
      </w:r>
    </w:p>
    <w:p w:rsidR="006F1D04" w:rsidRPr="004E4226" w:rsidRDefault="006F1D04" w:rsidP="006F1D04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4E422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E4226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6F1D04" w:rsidRPr="004E4226" w:rsidRDefault="006F1D04" w:rsidP="006F1D04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6F1D04" w:rsidRPr="004E4226" w:rsidRDefault="006F1D04" w:rsidP="006F1D04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6F1D04" w:rsidRPr="004E4226" w:rsidRDefault="006F1D04" w:rsidP="006F1D04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государственной аккредитации;</w:t>
      </w:r>
    </w:p>
    <w:p w:rsidR="006F1D04" w:rsidRPr="004E4226" w:rsidRDefault="006F1D04" w:rsidP="006F1D04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выпускников;</w:t>
      </w:r>
    </w:p>
    <w:p w:rsidR="006F1D04" w:rsidRPr="004E4226" w:rsidRDefault="006F1D04" w:rsidP="006F1D04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организованное, целевое системное наблюдение за качеством образования.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1.8. В качестве источников  данных для оценки качества образования используются:</w:t>
      </w:r>
    </w:p>
    <w:p w:rsidR="006F1D04" w:rsidRPr="004E4226" w:rsidRDefault="006F1D04" w:rsidP="006F1D04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6F1D04" w:rsidRPr="004E4226" w:rsidRDefault="006F1D04" w:rsidP="006F1D04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промежуточная и итоговая аттестация;</w:t>
      </w:r>
    </w:p>
    <w:p w:rsidR="006F1D04" w:rsidRPr="004E4226" w:rsidRDefault="006F1D04" w:rsidP="006F1D04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6F1D04" w:rsidRPr="004E4226" w:rsidRDefault="006F1D04" w:rsidP="006F1D04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6F1D04" w:rsidRPr="004E4226" w:rsidRDefault="006F1D04" w:rsidP="006F1D04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отчеты работников школы;</w:t>
      </w:r>
    </w:p>
    <w:p w:rsidR="006F1D04" w:rsidRPr="004E4226" w:rsidRDefault="006F1D04" w:rsidP="006F1D04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:rsidR="006F1D04" w:rsidRPr="004E4226" w:rsidRDefault="006F1D04" w:rsidP="006F1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04" w:rsidRPr="004E4226" w:rsidRDefault="006F1D04" w:rsidP="006F1D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26">
        <w:rPr>
          <w:rFonts w:ascii="Times New Roman" w:hAnsi="Times New Roman" w:cs="Times New Roman"/>
          <w:b/>
          <w:sz w:val="24"/>
          <w:szCs w:val="24"/>
        </w:rPr>
        <w:t>Основные цели, задачи и принципы системы оценки качества образования</w:t>
      </w:r>
    </w:p>
    <w:p w:rsidR="006F1D04" w:rsidRPr="004E4226" w:rsidRDefault="006F1D04" w:rsidP="006F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04" w:rsidRPr="004E4226" w:rsidRDefault="006F1D04" w:rsidP="006F1D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2.1. Целями системы оценки качества образования являются:</w:t>
      </w:r>
    </w:p>
    <w:p w:rsidR="006F1D04" w:rsidRPr="004E4226" w:rsidRDefault="006F1D04" w:rsidP="006F1D04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4E4226">
        <w:rPr>
          <w:rFonts w:ascii="Times New Roman" w:hAnsi="Times New Roman" w:cs="Times New Roman"/>
          <w:sz w:val="24"/>
          <w:szCs w:val="24"/>
        </w:rPr>
        <w:t xml:space="preserve"> единой системы диагностики и контроля состояния образования,</w:t>
      </w:r>
      <w:r w:rsidRPr="004E422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4E4226">
        <w:rPr>
          <w:rFonts w:ascii="Times New Roman" w:hAnsi="Times New Roman" w:cs="Times New Roman"/>
          <w:sz w:val="24"/>
          <w:szCs w:val="24"/>
        </w:rPr>
        <w:t xml:space="preserve"> в  школе;</w:t>
      </w:r>
    </w:p>
    <w:p w:rsidR="006F1D04" w:rsidRPr="004E4226" w:rsidRDefault="006F1D04" w:rsidP="006F1D04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объективной информации о функционировании и развитии системы образования в школе, </w:t>
      </w:r>
      <w:r w:rsidRPr="004E4226">
        <w:rPr>
          <w:rFonts w:ascii="Times New Roman" w:hAnsi="Times New Roman" w:cs="Times New Roman"/>
          <w:color w:val="000000"/>
          <w:sz w:val="24"/>
          <w:szCs w:val="24"/>
        </w:rPr>
        <w:t>тенденциях его изменения и причинах, влияющих на его уровень</w:t>
      </w:r>
      <w:r w:rsidRPr="004E4226">
        <w:rPr>
          <w:rFonts w:ascii="Times New Roman" w:hAnsi="Times New Roman" w:cs="Times New Roman"/>
          <w:sz w:val="24"/>
          <w:szCs w:val="24"/>
        </w:rPr>
        <w:t>;</w:t>
      </w:r>
    </w:p>
    <w:p w:rsidR="006F1D04" w:rsidRPr="004E4226" w:rsidRDefault="006F1D04" w:rsidP="006F1D04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6F1D04" w:rsidRPr="004E4226" w:rsidRDefault="006F1D04" w:rsidP="006F1D04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</w:t>
      </w:r>
      <w:r w:rsidRPr="004E4226">
        <w:rPr>
          <w:rFonts w:ascii="Times New Roman" w:hAnsi="Times New Roman" w:cs="Times New Roman"/>
          <w:color w:val="000000"/>
          <w:sz w:val="24"/>
          <w:szCs w:val="24"/>
        </w:rPr>
        <w:t xml:space="preserve"> по совершенствованию образования и</w:t>
      </w:r>
      <w:r w:rsidRPr="004E4226">
        <w:rPr>
          <w:rFonts w:ascii="Times New Roman" w:hAnsi="Times New Roman" w:cs="Times New Roman"/>
          <w:sz w:val="24"/>
          <w:szCs w:val="24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4E42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1D04" w:rsidRPr="004E4226" w:rsidRDefault="006F1D04" w:rsidP="006F1D04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6F1D04" w:rsidRPr="004E4226" w:rsidRDefault="006F1D04" w:rsidP="006F1D04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построения системы оценки качества образования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формирование единого понимания  критериев качества образования и подходов к его измерению;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образовательной деятельности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  государственным требованиям;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определение степени соответствия качества образования на различных ступенях обучения в рамках исследований качества образования государственным и социальным стандартам;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определение рейтинга и стимулирующих доплат педагогам;</w:t>
      </w:r>
    </w:p>
    <w:p w:rsidR="006F1D04" w:rsidRPr="004E4226" w:rsidRDefault="006F1D04" w:rsidP="006F1D04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2.3. В основу системы оценки качества образования положены следующие принципы:</w:t>
      </w:r>
    </w:p>
    <w:p w:rsidR="006F1D04" w:rsidRPr="004E4226" w:rsidRDefault="006F1D04" w:rsidP="006F1D04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6F1D04" w:rsidRPr="004E4226" w:rsidRDefault="006F1D04" w:rsidP="006F1D04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6F1D04" w:rsidRPr="004E4226" w:rsidRDefault="006F1D04" w:rsidP="006F1D04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образования, преемственности в образовательной политике, </w:t>
      </w:r>
      <w:r w:rsidRPr="004E4226">
        <w:rPr>
          <w:rFonts w:ascii="Times New Roman" w:hAnsi="Times New Roman" w:cs="Times New Roman"/>
          <w:color w:val="000000"/>
          <w:sz w:val="24"/>
          <w:szCs w:val="24"/>
        </w:rPr>
        <w:t>интеграции в общероссийскую систему оценки качества образования;</w:t>
      </w:r>
    </w:p>
    <w:p w:rsidR="006F1D04" w:rsidRPr="004E4226" w:rsidRDefault="006F1D04" w:rsidP="006F1D04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 потребителей;</w:t>
      </w:r>
    </w:p>
    <w:p w:rsidR="006F1D04" w:rsidRPr="004E4226" w:rsidRDefault="006F1D04" w:rsidP="006F1D04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226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4E4226">
        <w:rPr>
          <w:rFonts w:ascii="Times New Roman" w:hAnsi="Times New Roman" w:cs="Times New Roman"/>
          <w:sz w:val="24"/>
          <w:szCs w:val="24"/>
        </w:rPr>
        <w:t xml:space="preserve">, реализуемой через включение педагогов в </w:t>
      </w:r>
      <w:proofErr w:type="spellStart"/>
      <w:r w:rsidRPr="004E4226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4E4226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показатели, повышения потенциала внутренней оценки, самооценки, самоанализа каждого педагога;</w:t>
      </w:r>
    </w:p>
    <w:p w:rsidR="006F1D04" w:rsidRPr="004E4226" w:rsidRDefault="006F1D04" w:rsidP="006F1D04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F1D04" w:rsidRPr="004E4226" w:rsidRDefault="006F1D04" w:rsidP="006F1D04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226">
        <w:rPr>
          <w:rFonts w:ascii="Times New Roman" w:hAnsi="Times New Roman" w:cs="Times New Roman"/>
          <w:color w:val="000000"/>
          <w:sz w:val="24"/>
          <w:szCs w:val="24"/>
        </w:rPr>
        <w:t>инструментальности</w:t>
      </w:r>
      <w:proofErr w:type="spellEnd"/>
      <w:r w:rsidRPr="004E4226">
        <w:rPr>
          <w:rFonts w:ascii="Times New Roman" w:hAnsi="Times New Roman" w:cs="Times New Roman"/>
          <w:color w:val="000000"/>
          <w:sz w:val="24"/>
          <w:szCs w:val="24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F1D04" w:rsidRPr="004E4226" w:rsidRDefault="006F1D04" w:rsidP="006F1D04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управления, сопоставимости системы показателей с муниципальными, региональными аналогами;</w:t>
      </w:r>
    </w:p>
    <w:p w:rsidR="006F1D04" w:rsidRPr="004E4226" w:rsidRDefault="006F1D04" w:rsidP="006F1D04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6F1D04" w:rsidRPr="004E4226" w:rsidRDefault="006F1D04" w:rsidP="006F1D04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6F1D04" w:rsidRPr="004E4226" w:rsidRDefault="006F1D04" w:rsidP="006F1D04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b/>
          <w:sz w:val="24"/>
          <w:szCs w:val="24"/>
        </w:rPr>
        <w:t>Организационная  и функциональная структура системы оценки качества образования</w:t>
      </w:r>
    </w:p>
    <w:p w:rsidR="006F1D04" w:rsidRPr="004E4226" w:rsidRDefault="006F1D04" w:rsidP="006F1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3.1. Организационная структура, занимающаяся </w:t>
      </w:r>
      <w:proofErr w:type="spellStart"/>
      <w:r w:rsidRPr="004E422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E4226">
        <w:rPr>
          <w:rFonts w:ascii="Times New Roman" w:hAnsi="Times New Roman" w:cs="Times New Roman"/>
          <w:sz w:val="24"/>
          <w:szCs w:val="24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6F1D04" w:rsidRPr="004E4226" w:rsidRDefault="006F1D04" w:rsidP="006F1D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3.2. Администрация  школы:</w:t>
      </w:r>
    </w:p>
    <w:p w:rsidR="006F1D04" w:rsidRPr="004E4226" w:rsidRDefault="006F1D04" w:rsidP="006F1D04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ВСОКО школы и приложений к ним, утверждает приказом директора школы и контролирует их исполнение; </w:t>
      </w:r>
    </w:p>
    <w:p w:rsidR="006F1D04" w:rsidRPr="004E4226" w:rsidRDefault="006F1D04" w:rsidP="006F1D04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color w:val="000000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4E4226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6F1D04" w:rsidRPr="004E4226" w:rsidRDefault="006F1D04" w:rsidP="006F1D04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F1D04" w:rsidRPr="004E4226" w:rsidRDefault="006F1D04" w:rsidP="006F1D04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организует систему отслеживания качества образования в школе,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школы;</w:t>
      </w:r>
    </w:p>
    <w:p w:rsidR="006F1D04" w:rsidRPr="004E4226" w:rsidRDefault="006F1D04" w:rsidP="006F1D04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1D04" w:rsidRPr="004E4226" w:rsidRDefault="006F1D04" w:rsidP="006F1D04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6F1D04" w:rsidRPr="004E4226" w:rsidRDefault="006F1D04" w:rsidP="006F1D04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226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6F1D04" w:rsidRPr="004E4226" w:rsidRDefault="006F1D04" w:rsidP="006F1D04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3.3. Методический совет школы и методические объединения учителей-предметников: </w:t>
      </w:r>
    </w:p>
    <w:p w:rsidR="006F1D04" w:rsidRPr="004E4226" w:rsidRDefault="006F1D04" w:rsidP="006F1D04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6F1D04" w:rsidRPr="004E4226" w:rsidRDefault="006F1D04" w:rsidP="006F1D04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педагогов школы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1D04" w:rsidRPr="004E4226" w:rsidRDefault="006F1D04" w:rsidP="006F1D04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lastRenderedPageBreak/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6F1D04" w:rsidRPr="004E4226" w:rsidRDefault="006F1D04" w:rsidP="006F1D04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 обучающихся  и формируют предложения по их совершенствованию; </w:t>
      </w:r>
    </w:p>
    <w:p w:rsidR="006F1D04" w:rsidRPr="004E4226" w:rsidRDefault="006F1D04" w:rsidP="006F1D04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6F1D04" w:rsidRPr="004E4226" w:rsidRDefault="006F1D04" w:rsidP="006F1D04">
      <w:pPr>
        <w:tabs>
          <w:tab w:val="center" w:pos="494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3.4. Педагогический совет школы:</w:t>
      </w:r>
      <w:r w:rsidRPr="004E4226">
        <w:rPr>
          <w:rFonts w:ascii="Times New Roman" w:hAnsi="Times New Roman" w:cs="Times New Roman"/>
          <w:sz w:val="24"/>
          <w:szCs w:val="24"/>
        </w:rPr>
        <w:tab/>
      </w:r>
    </w:p>
    <w:p w:rsidR="006F1D04" w:rsidRPr="004E4226" w:rsidRDefault="006F1D04" w:rsidP="006F1D04">
      <w:pPr>
        <w:pStyle w:val="a5"/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4E4226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F1D04" w:rsidRPr="004E4226" w:rsidRDefault="006F1D04" w:rsidP="006F1D04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6F1D04" w:rsidRPr="004E4226" w:rsidRDefault="006F1D04" w:rsidP="006F1D04">
      <w:pPr>
        <w:pStyle w:val="a5"/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4E4226"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4E4226">
        <w:t>жизни</w:t>
      </w:r>
      <w:proofErr w:type="gramEnd"/>
      <w:r w:rsidRPr="004E4226">
        <w:t xml:space="preserve"> обучающихся и другие вопросы образовательной деятельности школы;</w:t>
      </w:r>
    </w:p>
    <w:p w:rsidR="006F1D04" w:rsidRPr="004E4226" w:rsidRDefault="006F1D04" w:rsidP="006F1D04">
      <w:pPr>
        <w:pStyle w:val="a5"/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4E4226">
        <w:t>принимает решение о формах проведения промежуточной аттестации по результатам учебного года.</w:t>
      </w:r>
    </w:p>
    <w:p w:rsidR="006F1D04" w:rsidRPr="004E4226" w:rsidRDefault="006F1D04" w:rsidP="006F1D04">
      <w:pPr>
        <w:pStyle w:val="a5"/>
        <w:tabs>
          <w:tab w:val="left" w:pos="540"/>
        </w:tabs>
        <w:spacing w:before="0" w:beforeAutospacing="0" w:after="0" w:afterAutospacing="0"/>
        <w:jc w:val="both"/>
      </w:pPr>
    </w:p>
    <w:p w:rsidR="006F1D04" w:rsidRPr="004E4226" w:rsidRDefault="006F1D04" w:rsidP="006F1D04">
      <w:pPr>
        <w:pStyle w:val="a5"/>
        <w:numPr>
          <w:ilvl w:val="0"/>
          <w:numId w:val="1"/>
        </w:numPr>
        <w:tabs>
          <w:tab w:val="left" w:pos="540"/>
        </w:tabs>
        <w:spacing w:before="0" w:beforeAutospacing="0" w:after="0" w:afterAutospacing="0"/>
        <w:jc w:val="both"/>
      </w:pPr>
      <w:r w:rsidRPr="004E4226">
        <w:rPr>
          <w:b/>
        </w:rPr>
        <w:t>Реализация школьной системы оценки качества образования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4.1. Реализация школьной системы оценки качества образования осуществляется на основе нормативных правовых актов Российской Федерации, Ульяновской области, регламентирующих реализацию всех процедур контроля и оценки качества образования.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4.2. Мероприятия по реализации целей и задач ВСОКО планируются и осуществляются на основе проблемного анализа образовательной деятельности школы, определения методологии, технологии и инструментария оценки качества образования.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4.3. Предметом системы оценки качества образования являются: </w:t>
      </w:r>
    </w:p>
    <w:p w:rsidR="006F1D04" w:rsidRPr="004E4226" w:rsidRDefault="006F1D04" w:rsidP="006F1D04">
      <w:pPr>
        <w:numPr>
          <w:ilvl w:val="0"/>
          <w:numId w:val="18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6F1D04" w:rsidRPr="004E4226" w:rsidRDefault="006F1D04" w:rsidP="006F1D04">
      <w:pPr>
        <w:numPr>
          <w:ilvl w:val="0"/>
          <w:numId w:val="18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качество организации образовательной деятельности, включающей условия организации образовательной деятельности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6F1D04" w:rsidRPr="004E4226" w:rsidRDefault="006F1D04" w:rsidP="006F1D04">
      <w:pPr>
        <w:numPr>
          <w:ilvl w:val="0"/>
          <w:numId w:val="18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6F1D04" w:rsidRPr="004E4226" w:rsidRDefault="006F1D04" w:rsidP="006F1D04">
      <w:pPr>
        <w:numPr>
          <w:ilvl w:val="0"/>
          <w:numId w:val="18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6F1D04" w:rsidRPr="004E4226" w:rsidRDefault="006F1D04" w:rsidP="006F1D04">
      <w:pPr>
        <w:numPr>
          <w:ilvl w:val="0"/>
          <w:numId w:val="18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6F1D04" w:rsidRPr="004E4226" w:rsidRDefault="006F1D04" w:rsidP="006F1D04">
      <w:pPr>
        <w:pStyle w:val="a5"/>
        <w:numPr>
          <w:ilvl w:val="0"/>
          <w:numId w:val="18"/>
        </w:numPr>
        <w:tabs>
          <w:tab w:val="clear" w:pos="90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4E4226">
        <w:t>эффективность управления качеством образования и открытость деятельности школы;</w:t>
      </w:r>
    </w:p>
    <w:p w:rsidR="006F1D04" w:rsidRPr="004E4226" w:rsidRDefault="006F1D04" w:rsidP="006F1D04">
      <w:pPr>
        <w:numPr>
          <w:ilvl w:val="0"/>
          <w:numId w:val="11"/>
        </w:numPr>
        <w:tabs>
          <w:tab w:val="clear" w:pos="90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>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4.4. Реализация школьной ВСОКО осуществляется посредством существующих процедур и экспертной оценки качества образования.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4.4.1. Содержание процедуры оценки качества образовательных результатов обучающихся включает в себя:</w:t>
      </w:r>
    </w:p>
    <w:p w:rsidR="006F1D04" w:rsidRPr="004E4226" w:rsidRDefault="006F1D04" w:rsidP="006F1D04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государственную итоговую аттестацию выпускников 9-ых классов (ОГЭ, ГВЭ);</w:t>
      </w:r>
    </w:p>
    <w:p w:rsidR="006F1D04" w:rsidRPr="004E4226" w:rsidRDefault="006F1D04" w:rsidP="006F1D04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промежуточную и текущую аттестацию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>;</w:t>
      </w:r>
    </w:p>
    <w:p w:rsidR="006F1D04" w:rsidRPr="004E4226" w:rsidRDefault="006F1D04" w:rsidP="006F1D04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6F1D04" w:rsidRPr="004E4226" w:rsidRDefault="006F1D04" w:rsidP="006F1D04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lastRenderedPageBreak/>
        <w:t>участие и результативность в школьных, областных и др. предметных олимпиадах, конкурсах, соревнованиях;</w:t>
      </w:r>
    </w:p>
    <w:p w:rsidR="006F1D04" w:rsidRPr="004E4226" w:rsidRDefault="006F1D04" w:rsidP="006F1D04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мониторинговое исследование обучающихся 1-ых классов «Готовность к обучению в школе и адаптация»;</w:t>
      </w:r>
    </w:p>
    <w:p w:rsidR="006F1D04" w:rsidRPr="004E4226" w:rsidRDefault="006F1D04" w:rsidP="006F1D04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spellStart"/>
      <w:r w:rsidRPr="004E42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E4226">
        <w:rPr>
          <w:rFonts w:ascii="Times New Roman" w:hAnsi="Times New Roman" w:cs="Times New Roman"/>
          <w:sz w:val="24"/>
          <w:szCs w:val="24"/>
        </w:rPr>
        <w:t xml:space="preserve"> и адаптации обучающихся 5-ых классов;</w:t>
      </w:r>
    </w:p>
    <w:p w:rsidR="006F1D04" w:rsidRPr="004E4226" w:rsidRDefault="006F1D04" w:rsidP="006F1D04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4.4.2. Содержание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процедуры оценки качества организации образовательного процесса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F1D04" w:rsidRPr="004E4226" w:rsidRDefault="006F1D04" w:rsidP="006F1D04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:rsidR="006F1D04" w:rsidRPr="004E4226" w:rsidRDefault="006F1D04" w:rsidP="006F1D04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6F1D04" w:rsidRPr="004E4226" w:rsidRDefault="006F1D04" w:rsidP="006F1D04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школьного сайта, регулярно пополнение, интернет и  эффективность его использования в учебном процессе;</w:t>
      </w:r>
    </w:p>
    <w:p w:rsidR="006F1D04" w:rsidRPr="004E4226" w:rsidRDefault="006F1D04" w:rsidP="006F1D04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6F1D04" w:rsidRPr="004E4226" w:rsidRDefault="006F1D04" w:rsidP="006F1D04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6F1D04" w:rsidRPr="004E4226" w:rsidRDefault="006F1D04" w:rsidP="006F1D04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оценку соответствия службы охраны труда и обеспечение безопасности (ТБ, ОТ, ППБ,  </w:t>
      </w:r>
      <w:proofErr w:type="spellStart"/>
      <w:r w:rsidRPr="004E42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4226">
        <w:rPr>
          <w:rFonts w:ascii="Times New Roman" w:hAnsi="Times New Roman" w:cs="Times New Roman"/>
          <w:sz w:val="24"/>
          <w:szCs w:val="24"/>
        </w:rPr>
        <w:t>, антитеррористической безопасности, требования нормативных документов);</w:t>
      </w:r>
    </w:p>
    <w:p w:rsidR="006F1D04" w:rsidRPr="004E4226" w:rsidRDefault="006F1D04" w:rsidP="006F1D04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оценку состояния условий обучения нормативам и требованиям </w:t>
      </w:r>
      <w:proofErr w:type="spellStart"/>
      <w:r w:rsidRPr="004E42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4226">
        <w:rPr>
          <w:rFonts w:ascii="Times New Roman" w:hAnsi="Times New Roman" w:cs="Times New Roman"/>
          <w:sz w:val="24"/>
          <w:szCs w:val="24"/>
        </w:rPr>
        <w:t xml:space="preserve"> 2.4.2.2821-10;</w:t>
      </w:r>
    </w:p>
    <w:p w:rsidR="006F1D04" w:rsidRPr="004E4226" w:rsidRDefault="006F1D04" w:rsidP="006F1D04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диагностика уровня тревожности обучающихся 1, 5 классов в период       адаптации;</w:t>
      </w:r>
    </w:p>
    <w:p w:rsidR="006F1D04" w:rsidRPr="004E4226" w:rsidRDefault="006F1D04" w:rsidP="006F1D04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оценку отсева обучающихся на всех ступенях обучения и сохранение контингента обучающихся;</w:t>
      </w:r>
    </w:p>
    <w:p w:rsidR="006F1D04" w:rsidRPr="004E4226" w:rsidRDefault="006F1D04" w:rsidP="006F1D04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анализ результатов дальнейшего трудоустройства выпускников; </w:t>
      </w:r>
    </w:p>
    <w:p w:rsidR="006F1D04" w:rsidRPr="004E4226" w:rsidRDefault="006F1D04" w:rsidP="006F1D04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оценку открытости школы для родителей и общественных организаций, анкетирование  родителей.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4.4.3. Содержание процедуры оценки системы дополнительного образования включает в себя:</w:t>
      </w:r>
    </w:p>
    <w:p w:rsidR="006F1D04" w:rsidRPr="004E4226" w:rsidRDefault="006F1D04" w:rsidP="006F1D04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6F1D04" w:rsidRPr="004E4226" w:rsidRDefault="006F1D04" w:rsidP="006F1D04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реализация направленности программ дополнительного образования, заявленной в лицензии;</w:t>
      </w:r>
    </w:p>
    <w:p w:rsidR="006F1D04" w:rsidRPr="004E4226" w:rsidRDefault="006F1D04" w:rsidP="006F1D04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 (%), охваченных дополнительным образованием.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4.4.4. Содержание процедуры оценки качества воспитательной работы включает в себя:</w:t>
      </w:r>
    </w:p>
    <w:p w:rsidR="006F1D04" w:rsidRPr="004E4226" w:rsidRDefault="006F1D04" w:rsidP="006F1D04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 и родителей;</w:t>
      </w:r>
    </w:p>
    <w:p w:rsidR="006F1D04" w:rsidRPr="004E4226" w:rsidRDefault="006F1D04" w:rsidP="006F1D04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6F1D04" w:rsidRPr="004E4226" w:rsidRDefault="006F1D04" w:rsidP="006F1D04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6F1D04" w:rsidRPr="004E4226" w:rsidRDefault="006F1D04" w:rsidP="006F1D04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наличие детского самоуправления;</w:t>
      </w:r>
    </w:p>
    <w:p w:rsidR="006F1D04" w:rsidRPr="004E4226" w:rsidRDefault="006F1D04" w:rsidP="006F1D04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воспитательным процессом; </w:t>
      </w:r>
    </w:p>
    <w:p w:rsidR="006F1D04" w:rsidRPr="004E4226" w:rsidRDefault="006F1D04" w:rsidP="006F1D04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исследование уровня воспитанности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>;</w:t>
      </w:r>
    </w:p>
    <w:p w:rsidR="006F1D04" w:rsidRPr="004E4226" w:rsidRDefault="006F1D04" w:rsidP="006F1D04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положительная динамика количества правонарушений и преступлений обучающихся.</w:t>
      </w:r>
    </w:p>
    <w:p w:rsidR="006F1D04" w:rsidRPr="004E4226" w:rsidRDefault="006F1D04" w:rsidP="006F1D0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6F1D04" w:rsidRPr="004E4226" w:rsidRDefault="006F1D04" w:rsidP="006F1D04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аттестация педагогов;</w:t>
      </w:r>
    </w:p>
    <w:p w:rsidR="006F1D04" w:rsidRPr="004E4226" w:rsidRDefault="006F1D04" w:rsidP="006F1D04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lastRenderedPageBreak/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6F1D04" w:rsidRPr="004E4226" w:rsidRDefault="006F1D04" w:rsidP="006F1D04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6F1D04" w:rsidRPr="004E4226" w:rsidRDefault="006F1D04" w:rsidP="006F1D04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образовательные достижения учащихся;</w:t>
      </w:r>
    </w:p>
    <w:p w:rsidR="006F1D04" w:rsidRPr="004E4226" w:rsidRDefault="006F1D04" w:rsidP="006F1D04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4.4.7.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Содержание процедуры оценки здоровья обучающихся включает в себя:</w:t>
      </w:r>
      <w:proofErr w:type="gramEnd"/>
    </w:p>
    <w:p w:rsidR="006F1D04" w:rsidRPr="004E4226" w:rsidRDefault="006F1D04" w:rsidP="006F1D04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:rsidR="006F1D04" w:rsidRPr="004E4226" w:rsidRDefault="006F1D04" w:rsidP="006F1D04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6F1D04" w:rsidRPr="004E4226" w:rsidRDefault="006F1D04" w:rsidP="006F1D04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6F1D04" w:rsidRPr="004E4226" w:rsidRDefault="006F1D04" w:rsidP="006F1D04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(здоровье сберегающие технологии, режим дня, организация отдыха и оздоровления детей в каникулярное время);</w:t>
      </w:r>
    </w:p>
    <w:p w:rsidR="006F1D04" w:rsidRPr="004E4226" w:rsidRDefault="006F1D04" w:rsidP="006F1D04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6F1D04" w:rsidRPr="004E4226" w:rsidRDefault="006F1D04" w:rsidP="006F1D04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диагностика состояния здоровья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>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4E4226">
        <w:rPr>
          <w:rFonts w:ascii="Times New Roman" w:hAnsi="Times New Roman" w:cs="Times New Roman"/>
          <w:sz w:val="24"/>
          <w:szCs w:val="24"/>
        </w:rPr>
        <w:t>уровня достижений результатов деятельности школы</w:t>
      </w:r>
      <w:proofErr w:type="gramEnd"/>
      <w:r w:rsidRPr="004E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441"/>
      </w:tblGrid>
      <w:tr w:rsidR="006F1D04" w:rsidRPr="004E4226" w:rsidTr="0048628C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E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6F1D04" w:rsidRPr="004E4226" w:rsidTr="0048628C">
        <w:trPr>
          <w:trHeight w:val="132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по уровням образования (внутренняя оценка)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, которые учатся на «4» и «5»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конкурсах, олимпиадах, научно-практических конференциях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имеющих отметку «2» 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 классов, получивших документ об образовании 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9 классов, получивших документ об образовании особого образца </w:t>
            </w:r>
          </w:p>
        </w:tc>
      </w:tr>
      <w:tr w:rsidR="006F1D04" w:rsidRPr="004E4226" w:rsidTr="0048628C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Внешняя оценка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участвующих в муниципальных и региональных  предметных олимпиадах 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победивших в муниципальных и региональных  предметных олимпиадах </w:t>
            </w:r>
            <w:proofErr w:type="gramEnd"/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принимавших участие в различных конкурсах и мероприятиях </w:t>
            </w:r>
          </w:p>
        </w:tc>
      </w:tr>
      <w:tr w:rsidR="006F1D04" w:rsidRPr="004E4226" w:rsidTr="0048628C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, которые занимаются физической культурой и спортом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занимаются в спортивных секциях</w:t>
            </w:r>
          </w:p>
        </w:tc>
      </w:tr>
      <w:tr w:rsidR="006F1D04" w:rsidRPr="004E4226" w:rsidTr="0048628C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Социализация </w:t>
            </w:r>
            <w:proofErr w:type="gram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обучение, к численности выпускников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 ПДН к общей численности обучающихся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в специальные учебные заведения 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в ВУЗы на бюджетной основе </w:t>
            </w:r>
          </w:p>
        </w:tc>
      </w:tr>
      <w:tr w:rsidR="006F1D04" w:rsidRPr="004E4226" w:rsidTr="0048628C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родителей к участию 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в управлении школой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участвующих в «жизни школы»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D04" w:rsidRPr="004E4226" w:rsidTr="0048628C">
        <w:trPr>
          <w:trHeight w:val="15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учителей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современные педагогические технологии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Доля учителей, которые используют ИКТ на уроках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квалификационную категорию 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высшую квалификационную категорию 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 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выступавших на РМО </w:t>
            </w:r>
          </w:p>
          <w:p w:rsidR="006F1D04" w:rsidRPr="004E4226" w:rsidRDefault="006F1D04" w:rsidP="00486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принимавших участие в профессиональных конкурсах: «Лучших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образование», «Учитель  года», «Самый классный </w:t>
            </w:r>
            <w:proofErr w:type="spellStart"/>
            <w:proofErr w:type="gram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» и др. </w:t>
            </w:r>
          </w:p>
        </w:tc>
      </w:tr>
      <w:tr w:rsidR="006F1D04" w:rsidRPr="004E4226" w:rsidTr="0048628C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условиям обучения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6F1D04" w:rsidRPr="004E4226" w:rsidRDefault="006F1D04" w:rsidP="0048628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нормам и требованиям </w:t>
            </w:r>
            <w:proofErr w:type="spellStart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дополнительного образования, количество программ дополнительного образования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6F1D04" w:rsidRPr="004E4226" w:rsidRDefault="006F1D04" w:rsidP="00486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медицинского кабинета </w:t>
            </w:r>
          </w:p>
        </w:tc>
      </w:tr>
    </w:tbl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4.8.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6F1D04" w:rsidRPr="004E4226" w:rsidRDefault="006F1D04" w:rsidP="006F1D04">
      <w:pPr>
        <w:pStyle w:val="a5"/>
        <w:spacing w:before="0" w:beforeAutospacing="0" w:after="0" w:afterAutospacing="0"/>
        <w:ind w:firstLine="540"/>
        <w:jc w:val="both"/>
      </w:pPr>
      <w:r w:rsidRPr="004E4226"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6F1D04" w:rsidRPr="004E4226" w:rsidRDefault="006F1D04" w:rsidP="006F1D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b/>
          <w:sz w:val="24"/>
          <w:szCs w:val="24"/>
        </w:rPr>
        <w:t>Общественное участие  во внутренней оценке и  контроле качества образования</w:t>
      </w:r>
    </w:p>
    <w:p w:rsidR="006F1D04" w:rsidRPr="004E4226" w:rsidRDefault="006F1D04" w:rsidP="006F1D04">
      <w:pPr>
        <w:spacing w:after="0" w:line="240" w:lineRule="auto"/>
        <w:ind w:left="-420"/>
        <w:rPr>
          <w:rFonts w:ascii="Times New Roman" w:hAnsi="Times New Roman" w:cs="Times New Roman"/>
          <w:sz w:val="24"/>
          <w:szCs w:val="24"/>
        </w:rPr>
      </w:pPr>
    </w:p>
    <w:p w:rsidR="006F1D04" w:rsidRPr="004E4226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6F1D04" w:rsidRPr="004E4226" w:rsidRDefault="006F1D04" w:rsidP="006F1D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>основным потребителям результатов ВСОКО;</w:t>
      </w:r>
    </w:p>
    <w:p w:rsidR="006F1D04" w:rsidRPr="004E4226" w:rsidRDefault="006F1D04" w:rsidP="006F1D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через публичный доклад директора школы; </w:t>
      </w:r>
    </w:p>
    <w:p w:rsidR="006F1D04" w:rsidRPr="004E4226" w:rsidRDefault="006F1D04" w:rsidP="006F1D0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lastRenderedPageBreak/>
        <w:t>размещение  аналитических материалов, результатов  оценки качества образования на официальном сайте школы.</w:t>
      </w:r>
    </w:p>
    <w:p w:rsidR="006F1D04" w:rsidRDefault="006F1D04" w:rsidP="006F1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226">
        <w:rPr>
          <w:rFonts w:ascii="Times New Roman" w:hAnsi="Times New Roman" w:cs="Times New Roman"/>
          <w:sz w:val="24"/>
          <w:szCs w:val="24"/>
        </w:rPr>
        <w:t xml:space="preserve"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</w:t>
      </w:r>
    </w:p>
    <w:p w:rsidR="006F1D04" w:rsidRDefault="006F1D04" w:rsidP="006F1D04"/>
    <w:p w:rsidR="006F1D04" w:rsidRDefault="006F1D04"/>
    <w:sectPr w:rsidR="006F1D04" w:rsidSect="000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3"/>
  </w:num>
  <w:num w:numId="5">
    <w:abstractNumId w:val="14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21"/>
  </w:num>
  <w:num w:numId="12">
    <w:abstractNumId w:val="7"/>
  </w:num>
  <w:num w:numId="13">
    <w:abstractNumId w:val="17"/>
  </w:num>
  <w:num w:numId="14">
    <w:abstractNumId w:val="6"/>
  </w:num>
  <w:num w:numId="15">
    <w:abstractNumId w:val="3"/>
  </w:num>
  <w:num w:numId="16">
    <w:abstractNumId w:val="11"/>
  </w:num>
  <w:num w:numId="17">
    <w:abstractNumId w:val="5"/>
  </w:num>
  <w:num w:numId="18">
    <w:abstractNumId w:val="0"/>
  </w:num>
  <w:num w:numId="19">
    <w:abstractNumId w:val="15"/>
  </w:num>
  <w:num w:numId="20">
    <w:abstractNumId w:val="12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04"/>
    <w:rsid w:val="000637E2"/>
    <w:rsid w:val="00193130"/>
    <w:rsid w:val="005271BC"/>
    <w:rsid w:val="006F1D04"/>
    <w:rsid w:val="007B4985"/>
    <w:rsid w:val="008519CF"/>
    <w:rsid w:val="00A1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F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2902</Words>
  <Characters>16545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2019-04-16T13:07:00Z</dcterms:created>
  <dcterms:modified xsi:type="dcterms:W3CDTF">2019-04-16T13:09:00Z</dcterms:modified>
</cp:coreProperties>
</file>