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38B" w:rsidRDefault="0020449B" w:rsidP="0020449B">
      <w:pPr>
        <w:spacing w:after="240"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ru-RU"/>
        </w:rPr>
        <w:drawing>
          <wp:inline distT="0" distB="0" distL="0" distR="0">
            <wp:extent cx="6140864" cy="8829675"/>
            <wp:effectExtent l="19050" t="0" r="0" b="0"/>
            <wp:docPr id="1" name="Рисунок 1" descr="C:\Users\User\Desktop\докум сайт\коллективный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 сайт\коллективный догово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8" cy="882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81D" w:rsidRPr="000F681D" w:rsidRDefault="000F681D" w:rsidP="000F681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338B" w:rsidRPr="00C4338B" w:rsidRDefault="00C4338B" w:rsidP="005B22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2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I.    I. Общие положения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1.1. Настоящий коллективный договор заключен между работодателем и работниками и является правовым актом, регулирующим 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оциально-трудовые отношения в МАОУ «Уртазым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ская средняя общеобразовательная школа»</w:t>
      </w:r>
    </w:p>
    <w:p w:rsidR="00C4338B" w:rsidRDefault="00C4338B" w:rsidP="005B2281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1.2. Основой для заключения коллективного договора являются: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Трудовой Кодекс РФ (далее – ТК РФ);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Закон РФ «О коллективных договорах и соглашениях»;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Правила внутреннего трудового распорядка учреждения  (</w:t>
      </w:r>
      <w:r w:rsidRPr="00C433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),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-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действующим трудовым законодательством, включая соглашения 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1.3.</w:t>
      </w:r>
      <w:proofErr w:type="gramEnd"/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Сторонами коллективного договора являются: 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директор (заведующий) -  представитель работодателя;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первичная профсоюзная организация Профсоюза работников народного образования и </w:t>
      </w:r>
      <w:r w:rsidR="005B2281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науки Р</w:t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оссийской </w:t>
      </w:r>
      <w:r w:rsidR="005B2281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</w:t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едерации  </w:t>
      </w:r>
      <w:r w:rsidR="005B2281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пр</w:t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едставитель работников (далее профком).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1.4. Действие настоящего коллективного договора распространяется на: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работников  учреждения (в том числе – совместителей), являющихся членами профсоюза;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работников, не являющихся членами профсоюза,  но уполномочивших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профком представлять их интересы во взаимоотношениях с работодателем (ст. ст. 30, 31 ТК РФ) и перечисляющих на счет профкома ежемесячно денежные средства в размере 1% заработной платы на основании личного заявления на имя работодателя (ч.6 ст.377 ТК РФ)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="005B22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1.5. 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Работодатель: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доводит текст коллективного договора до сведения всех работников учреждения в течение 5 дней после его подписания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доводит текст коллективного договора до сведения всех вновь поступающих на работу при заключении трудового договора         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1.6. 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1.7.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1.8.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1.9. При ликвидации учреждения коллективный договор сохраняет свое действие в течение всего срока проведения ликвидации.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1.10.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порядке, установленном ТК РФ.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1.11. В течение срока действия коллективного договора ни одна из сторон не вправе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прекратить в одностороннем порядке выполнение принятых на себя обязательств.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1.12. Все спорные вопросы по толкованию и реализации положений настоящего коллективного договора решаются сторонами.</w:t>
      </w:r>
      <w:r w:rsidRPr="00C4338B">
        <w:rPr>
          <w:rFonts w:ascii="Times New Roman" w:eastAsia="Times New Roman" w:hAnsi="Times New Roman" w:cs="Times New Roman"/>
          <w:bCs/>
          <w:color w:val="606615"/>
          <w:sz w:val="24"/>
          <w:szCs w:val="24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1.13. 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187970" w:rsidRPr="00C4338B" w:rsidRDefault="00187970" w:rsidP="005B2281">
      <w:pPr>
        <w:spacing w:after="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</w:p>
    <w:p w:rsidR="00C4338B" w:rsidRDefault="00C4338B" w:rsidP="001879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79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Заключение, изменение и прекращение трудового договора</w:t>
      </w:r>
    </w:p>
    <w:p w:rsidR="00187970" w:rsidRPr="00187970" w:rsidRDefault="00187970" w:rsidP="00187970">
      <w:pPr>
        <w:spacing w:after="0"/>
        <w:rPr>
          <w:rFonts w:ascii="Verdana" w:eastAsia="Times New Roman" w:hAnsi="Verdana" w:cs="Times New Roman"/>
          <w:b/>
          <w:color w:val="606615"/>
          <w:sz w:val="24"/>
          <w:szCs w:val="24"/>
          <w:lang w:eastAsia="ru-RU"/>
        </w:rPr>
      </w:pPr>
    </w:p>
    <w:p w:rsidR="00C4338B" w:rsidRPr="00C4338B" w:rsidRDefault="00C4338B" w:rsidP="005B2281">
      <w:pPr>
        <w:spacing w:after="24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2.1. Трудовой договор с работниками образовательных учреждений заключается на неопределенный срок.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 При заключении трудового договора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 лицами, обучающимися по дневным формам обучения;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 лицами, работающими в данной организации по совместительству;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 пенсионерами по возрасту;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 заместителями руководителей и главными бухгалтерами,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учитывается мнение профкома учреждения в отношении его вида (срочный) в порядке, предусмотренном ст.372 ТК РФ.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2.3. Трудовые договоры, предлагаемые  для заключения работникам, поступающим на работу, предварительно направляются в профком.                                                                   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2.4. Профком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 (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.5, ст. 58 ТК РФ).    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2.5. При приеме на работу педагогических работников, имеющих действующую квалификационную категорию, испытание не устанавливается.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   2.6. Руководитель ставит в известность профком о своем решении расторгнуть трудовой договор с работником до истечения срока испытания не менее чем за 3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календарных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дня до предполагаемого увольнения.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2.7. Руководитель, применяя право временного перевода на другую работу в случае производственной необходимости, обязан заручиться письменным согласием работника, если режим временной работы предусматривает увеличение рабочего времени работника по сравнению с режимом, установленном по условиям трудового договора.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2.8. Расторжение трудового договора по пункту 11 статьи 77 ТК РФ, в связи с отсутствием соответствующего документа об образовании (ст. 84 ТК РФ), не применяется в отношении работников, заключивших трудовой договор до 01.02.2002 года.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2.9.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равной производительности труда и квалификации (наличием квалификационной категории по отношению к лицам без категории и  более высокого уровня категории к более низкому) преимущественное право на оставление на работе при сокращении численности или штата работников наряду с основаниями, установленными частью 2 статьи 179 ТК РФ имеют: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работники, имеющие более длительный стаж работы в данном учреждении;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работники, имеющие почетные звания, удостоенные ведомственными знаками отличия и Почетными грамотами;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работники, применяющие инновационные методы работы;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работники, совмещающие работу с обучением, если обучение (профессиональная подготовка, переподготовка, повышение квалификации) обусловлено заключением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дополнительного договора между работником и работодателем, является условием трудового договора, или с данным работником заключен ученический договор;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работники, которым до наступления права на получение пенсии (в том числе досрочной трудовой) осталось менее трех лет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2.10.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Выплата двухнедельного выходного пособия кроме случаев, предусмотренных законодательством  (ст. 178 ТК РФ), производится также при увольнении по основаниям: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отказ работника от продолжения работы в связи с изменением существенных условий трудового договора (п. 7, ст. 77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отказ работника от перевода на другую работу вследствие состояния здоровья в соответствии с медицинским заключением (п. 8, ст. 77 ТК РФ);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неизбрание на должность (п. 3, ст. 83 ТК РФ).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2.11. Уведомление профкома в соответствии с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.1 ст.82 ТК РФ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случае массового высвобождения работников уведомление должно содержать социально-экономическое обоснование.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2.12. Работникам, высвобожденным из учреждения в связи с сокращением численности или штата, гарантируется после увольнения сохранение очереди на получение жилья.</w:t>
      </w:r>
    </w:p>
    <w:p w:rsidR="00C4338B" w:rsidRDefault="00C4338B" w:rsidP="001879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79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Оплата и нормирование труда </w:t>
      </w:r>
    </w:p>
    <w:p w:rsidR="00187970" w:rsidRPr="00187970" w:rsidRDefault="00187970" w:rsidP="00187970">
      <w:pPr>
        <w:spacing w:after="0"/>
        <w:rPr>
          <w:rFonts w:ascii="Verdana" w:eastAsia="Times New Roman" w:hAnsi="Verdana" w:cs="Times New Roman"/>
          <w:b/>
          <w:color w:val="606615"/>
          <w:sz w:val="24"/>
          <w:szCs w:val="24"/>
          <w:lang w:eastAsia="ru-RU"/>
        </w:rPr>
      </w:pPr>
    </w:p>
    <w:p w:rsidR="00C4338B" w:rsidRPr="00C4338B" w:rsidRDefault="00FE79A5" w:rsidP="005B2281">
      <w:pPr>
        <w:spacing w:after="24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Заработная плата выплачив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ается работникам  за текущий месяц не реже чем каждые полмесяца в денежной форме</w:t>
      </w:r>
      <w:r w:rsidR="007850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аванс </w:t>
      </w:r>
      <w:r w:rsidR="00785006" w:rsidRPr="00FE79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 15 числа каждого  месяца;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расчет </w:t>
      </w:r>
      <w:r w:rsidR="00785006" w:rsidRPr="00FE79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1-10 число каждого  месяца).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 Заработная плата исчисляется в соответствии с действующим законодательством 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 Работник, не получивший своевременно заработную плату в сроки, установленные настоящим коллективным договором,  или получивший ее не в полном размере вправе приостановить работу на весь период до выплаты задержанной  суммы без учета требований ст. 142 ТК РФ.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этом он не может быть подвергнут дисциплинарному взысканию (ст. 4 ТК РФ).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Оплата труда при этом не производится.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3.4. Работник, не получивший своевременно заработную плату в сроки, установленные настоящим коллективным договором, или получивший ее не в полном размере вправе приостановить работу на весь период до выплаты задержанной  суммы, известив об этом работодателя в письменной форме (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proofErr w:type="gramEnd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.2, ст.142 ТК РФ).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Оплата труда при этом производится как при простое по вине работодателя (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proofErr w:type="gramEnd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.1 ст.157 ТК РФ).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3.5. 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Изменение оплаты труда  производится: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  увеличении  стажа  педагогической работы,  стажа работы по специальности - со дня достижения соответствующего стажа,  если  документы находятся в учреждении, или со дня представления документа о стаже,  дающем право на повышение размера ставки  (оклада) заработной платы;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получении образования или восстановлении документов об  образовании - со дня представления соответствующего документа;</w:t>
      </w:r>
      <w:proofErr w:type="gramEnd"/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 присвоении квалификационной категории -  со  дня  вынесения решения 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аттестационной комиссией;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присвоении почетного звания - со дня присвоения; 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присуждении ученой степени кандидата наук - со дня вынесения Высшей аттестационной комиссией (ВАК) решения о выдаче диплома;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присуждении ученой степени доктора наук - со дня  присуждения  Высшей аттестационной комиссией (ВАК)  ученой степени доктора наук;</w:t>
      </w:r>
      <w:proofErr w:type="gramEnd"/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окончании действия квалификационной категории – со дня окончания пятого учебного года, не считая того, в котором данное решение принято.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3.6. 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наступлении у работника права  на  изменение  разряда  оплаты труда и (или) ставки заработной платы (должностного оклада) в период пребывания его в ежегодном или другом отпуске, 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3.7.</w:t>
      </w:r>
      <w:proofErr w:type="gramEnd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Штатное расписание учреждения формируется, с учетом  установленной предельной наполняемости классов (групп) в соответствии с Типовым положением. Превышение количества обучающихся (воспитанников  в классе, группе) компенсируется учителю (воспитателю) установлением доплаты.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3.8. Оплата труда лауреатов конкурса «Учитель года» («Воспитатель года» и пр.), проводимого на уровне Российской Федерации, субъекта Федерации, производится в соответствии с высшей квалификационной категорией на основании решения  Главной аттестационной комиссии. 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3.9. Оплата труда победителей городских и районных конкурсов «Учитель года» («Воспитатель года» и пр.) производится в соответствии с первой квалификационной категорией на основании решения  муниципальной аттестационной комиссии.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 3.10. Педагогические работники тарифицируются не ниже 9 разряда ЕТС по оплате труда. </w:t>
      </w:r>
    </w:p>
    <w:p w:rsidR="00C4338B" w:rsidRDefault="00C4338B" w:rsidP="008B278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Рабочее время и время отдыха</w:t>
      </w:r>
    </w:p>
    <w:p w:rsidR="008B2780" w:rsidRPr="008B2780" w:rsidRDefault="008B2780" w:rsidP="008B2780">
      <w:pPr>
        <w:spacing w:after="0"/>
        <w:rPr>
          <w:rFonts w:ascii="Verdana" w:eastAsia="Times New Roman" w:hAnsi="Verdana" w:cs="Times New Roman"/>
          <w:b/>
          <w:color w:val="606615"/>
          <w:sz w:val="24"/>
          <w:szCs w:val="24"/>
          <w:lang w:eastAsia="ru-RU"/>
        </w:rPr>
      </w:pPr>
    </w:p>
    <w:p w:rsidR="008B2780" w:rsidRDefault="00C4338B" w:rsidP="00352D07">
      <w:pPr>
        <w:spacing w:after="2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4.1.  Для педагогических работников в </w:t>
      </w:r>
      <w:r w:rsidR="008B2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каникулярное время, не совпадаю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щее с очередным отпуском, по соглашению сторон трудового договора может быть установлен суммированный учет рабочего времени с учетным периодом в одну неделю.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4.2. 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Работникам предоставляется дополнительный отпуск с сохранением заработной платы  в следующих случаях (ч.2 ст.116 ТК РФ):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 рождении ребенка в семье (мужу) -  2 дня;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в связи с переездом на новое место жительства – 2 дня;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для проводов детей в армию - 1 день;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бракосочетание работника - 3 дня, бракосочетание детей работника - 2 дня;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в связи со смертью близких родственников – 3 дня; </w:t>
      </w:r>
      <w:r w:rsidR="008B2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</w:p>
    <w:p w:rsidR="008B2780" w:rsidRPr="008B2780" w:rsidRDefault="00352D07" w:rsidP="00352D07">
      <w:pPr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4.3. Привлечение к работе в праздничные и выходные дни </w:t>
      </w:r>
      <w:r w:rsidR="008B2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компенсируется двойной оплатой или предоставлением другого оплачиваемого дня отдыха в соответствии с ТК РФ.</w:t>
      </w:r>
      <w:r w:rsidR="008B27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</w:t>
      </w:r>
    </w:p>
    <w:p w:rsidR="00C4338B" w:rsidRDefault="00C4338B" w:rsidP="00352D0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Социальные гарантии, льготы и компенсации</w:t>
      </w:r>
    </w:p>
    <w:p w:rsidR="00352D07" w:rsidRPr="00352D07" w:rsidRDefault="00352D07" w:rsidP="00352D07">
      <w:pPr>
        <w:spacing w:after="0"/>
        <w:rPr>
          <w:rFonts w:ascii="Verdana" w:eastAsia="Times New Roman" w:hAnsi="Verdana" w:cs="Times New Roman"/>
          <w:b/>
          <w:color w:val="606615"/>
          <w:sz w:val="24"/>
          <w:szCs w:val="24"/>
          <w:lang w:eastAsia="ru-RU"/>
        </w:rPr>
      </w:pPr>
    </w:p>
    <w:p w:rsidR="00C4338B" w:rsidRPr="00C4338B" w:rsidRDefault="00C4338B" w:rsidP="005B2281">
      <w:pPr>
        <w:spacing w:after="24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5.1. Работникам, получающим второе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профессиям, предоставляются гарантии и компенсации, аналогичные предусмотренным  законодательством РФ для работников, получающих образование соответствующего уровня впервые, при соблюдении следующих условий: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работник заключает с работодателем ученический договор;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ученический договор утверждается совместным решением Управления и ГК (РК, Совета) Профсоюза (ст. 197, гл. 32 ТК РФ).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 5.2. При проведении аттестации педагогических и руководящих работников государственных и муниципальных образовательных учреждений, на территории Оренбургской области соблюдаются следующие условия: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 5.2.1. Оплата труда педагогических и руководящих работников образовательных учреждений, установленная по разряду ЕТС в соответствии с  присвоенной квалификационной категорией, действует с момента принятия решения аттестационной комиссией до окончания пятого учебного года, не считая того, в котором данное решение принято.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 5.2.2. В случае выхода на работу по истечении срока действия квалификационной категории, соответствующая ей оплата труда по разряду ЕТС, может сохраняться не более чем на один учебный год после: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окончания длительного периода временной нетрудоспособности;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отпуска по беременности и родам или отпуска по уходу за ребенком до 3-х лет;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окончания командировки на работу по специальности за рубежом: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окончания длительного отпуска до 1 года в соответствии с пунктом 5, статьи 55 Закона РФ «Об образовании»;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возобновления педагогической деятельности, прерванной  в связи с уходом на пенсию по любым основаниям,  ликвидацией образовательного учреждения, сокращения численности или штата;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 5.2.3. Аттестация педагогических работников, имеющих следующие отраслевые награды: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«Отличник народного образования СССР»;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«Отличник народного просвещения»;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«Отличник профтехобразования»;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«За отличные успехи в работе» в области среднего специального образования;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«За отличные успехи в работе» в области высшего специального образования,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полученные до 13.01.99 года и: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медаль Ушинского;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«Почетный работник общего образования РФ»;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«Почетный работник начального профессионального образования РФ»;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«Почетный работник среднего профессионального образования РФ»;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«Почетный работник высшего профессионального образования РФ»;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полученные после 13.01.99 года производится, без проведения экспертизы их  профессиональной подготовленности.</w:t>
      </w:r>
    </w:p>
    <w:p w:rsidR="00352D07" w:rsidRPr="00E553C2" w:rsidRDefault="00C4338B" w:rsidP="00352D0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Охрана труда и здоровья</w:t>
      </w:r>
    </w:p>
    <w:p w:rsidR="00E553C2" w:rsidRPr="00FE79A5" w:rsidRDefault="00C4338B" w:rsidP="00E553C2">
      <w:pPr>
        <w:pStyle w:val="a4"/>
      </w:pPr>
      <w:r w:rsidRPr="00FE79A5">
        <w:rPr>
          <w:bCs/>
          <w:color w:val="000000"/>
        </w:rPr>
        <w:lastRenderedPageBreak/>
        <w:t>6.1. </w:t>
      </w:r>
      <w:r w:rsidR="00E553C2" w:rsidRPr="00FE79A5">
        <w:t>Работодатель обязуется обеспечить право работников учреждения на здо</w:t>
      </w:r>
      <w:r w:rsidR="00E553C2" w:rsidRPr="00FE79A5">
        <w:softHyphen/>
        <w:t>ровые и безопасные условия труда, внедрение современных средств безопасности труда, предупреждающих производ</w:t>
      </w:r>
      <w:r w:rsidR="00E553C2" w:rsidRPr="00FE79A5">
        <w:softHyphen/>
        <w:t>ственный травматизм и возникновение профессиональных заболеваний у работников, согласно ст. 219 ТК РФ.</w:t>
      </w:r>
    </w:p>
    <w:p w:rsidR="00E553C2" w:rsidRPr="00FE79A5" w:rsidRDefault="00E553C2" w:rsidP="00E553C2">
      <w:pPr>
        <w:pStyle w:val="a4"/>
      </w:pPr>
      <w:r w:rsidRPr="00FE79A5">
        <w:t>Для реализации этого права заключить соглашение по ох</w:t>
      </w:r>
      <w:r w:rsidRPr="00FE79A5">
        <w:softHyphen/>
        <w:t>ране труда с определением в нем организационных и техни</w:t>
      </w:r>
      <w:r w:rsidRPr="00FE79A5">
        <w:softHyphen/>
        <w:t>ческих мероприятий по охране и безопасности труда, сроков их выполнения, ответственных должностных лиц.</w:t>
      </w:r>
    </w:p>
    <w:p w:rsidR="00E553C2" w:rsidRDefault="00E553C2" w:rsidP="00E553C2">
      <w:pPr>
        <w:pStyle w:val="a4"/>
      </w:pPr>
      <w:r w:rsidRPr="00FE79A5">
        <w:t xml:space="preserve">6.2. </w:t>
      </w:r>
      <w:r w:rsidRPr="00FE79A5">
        <w:rPr>
          <w:bCs/>
          <w:color w:val="000000"/>
        </w:rPr>
        <w:t>Руководитель обеспечивает проведение</w:t>
      </w:r>
      <w:r w:rsidRPr="00FE79A5">
        <w:t xml:space="preserve"> в учреждении </w:t>
      </w:r>
      <w:r w:rsidR="00FE79A5">
        <w:t>специальную оценку условий труда</w:t>
      </w:r>
      <w:r w:rsidRPr="00FE79A5">
        <w:t xml:space="preserve"> и по ее результатам осуществляет работу по охране и безопас</w:t>
      </w:r>
      <w:r w:rsidRPr="00FE79A5">
        <w:softHyphen/>
        <w:t>ности труда в порядке и в сроки, установленные с учетом мне</w:t>
      </w:r>
      <w:r w:rsidRPr="00FE79A5">
        <w:softHyphen/>
        <w:t>ния профкома.</w:t>
      </w:r>
    </w:p>
    <w:p w:rsidR="00C4338B" w:rsidRPr="00C4338B" w:rsidRDefault="00E553C2" w:rsidP="005B2281">
      <w:pPr>
        <w:spacing w:after="24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6.3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обеспечивает проведение со всеми поступающими на работу, а также переведенными на другую работу работниками  обучения и инструктаж по  охране труда, сохранности жизни и здоровья детей, безопасным методам и приемам выполнения работ, оказанию первой помощи пострадавшим.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6.4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организует проверку знаний работников учреждения по охране труда на начало учебного года.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6.5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обеспечивает наличие нормативных и справочных материалов по охране труда, правил, инструкций, журналов инструктажа и других обязательных материалов.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6.6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Руководитель оказывает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</w:t>
      </w:r>
      <w:proofErr w:type="gramStart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состоянием охраны труда в учреждении. 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6.7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обеспечивает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гарантирует наличие оборудованной комнаты для отдыха работников.</w:t>
      </w:r>
      <w:r w:rsidR="00C4338B"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="00C4338B"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Руководитель один раз в полгода информирует работников о расходовании средств социального страхования на оплату пособий, больничных листов, лечение и отдых.</w:t>
      </w:r>
    </w:p>
    <w:p w:rsidR="00C4338B" w:rsidRDefault="00C4338B" w:rsidP="00352D0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Гарантии профсоюзной деятельности</w:t>
      </w:r>
    </w:p>
    <w:p w:rsidR="00352D07" w:rsidRPr="00352D07" w:rsidRDefault="00352D07" w:rsidP="00352D07">
      <w:pPr>
        <w:spacing w:after="0"/>
        <w:rPr>
          <w:rFonts w:ascii="Verdana" w:eastAsia="Times New Roman" w:hAnsi="Verdana" w:cs="Times New Roman"/>
          <w:b/>
          <w:color w:val="606615"/>
          <w:sz w:val="24"/>
          <w:szCs w:val="24"/>
          <w:lang w:eastAsia="ru-RU"/>
        </w:rPr>
      </w:pPr>
    </w:p>
    <w:p w:rsidR="00C4338B" w:rsidRPr="00C4338B" w:rsidRDefault="00C4338B" w:rsidP="005B2281">
      <w:pPr>
        <w:spacing w:after="0"/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</w:pP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7.1. Руководитель обеспечивает ежемесячное  перечисление на счет профсоюзной организации членских профсоюзных взносов из заработной платы работников, являющихся членами профсоюза, одновременно с выдачей заработной платы.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7.2. 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Взаимодействие руководителя  с профкомом осуществляется посредством: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учета мнения профкома, (порядок установлен статьей 372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учета мотивированного мнения профкома, (порядок установлен  статьей 373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согласования, представляющего собой принятие решения руководителем учреждения только после проведения взаимных консультаций, в результате которых решением профкома выражено и доведено до сведения всех работников учреждения его официальное мнение.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случае если мнение профкома не совпадает с предполагаемым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решением руководителя, вопрос выносится на общее собрание, решение которого, принятое большинством голосов является окончательным и обязательным для сторон;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согласия, отсутствие которого при принятии решения руководителем квалифицирует действия последнего как грубое нарушение трудовых обязанностей.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7.3.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учетом мнения профкома производится: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составление трудовых договоров с работниками, поступающими на работу;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принятие Правил внутреннего трудового распорядка;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составление графиков сменности (ст. 103 ТК РФ);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привлечение к работе в выходные и нерабочие праздничные дни (за изъятием оснований, предусмотренных ст. 113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установление очередности предоставления отпусков (ст. 123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принятие решения о временном введении режима неполного рабочего времени при угрозе массовых увольнений и его отмены (ст. 180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утверждение должностных обязанностей работников;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определение сроков проведения аттестации рабочих мест;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</w:t>
      </w:r>
      <w:r w:rsidR="00352D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изменение существенных условий 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труда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7.4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учетом мотивированного мнения профкома производится: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расторжение трудового договора с работниками, являющимися членами профсоюза, по следующим основаниям: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сокращение численности или штата работников организации;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неоднократное неисполнение работником без уважительных причин трудовых обязанностей, если он имеет дисциплинарное взыскание;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 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однократное грубое нарушение работником трудовых обязанностей в виде: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-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прогула (отсутствия на рабочем месте без уважительных причин более четырех часов подряд в течение рабочего дня);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-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нарушения работником требований по охране труда, если это нарушение повлекло за собой тяжкие последствия (несчастный случай на производстве, авария, катастрофа) либо заведомо создавало реальную угрозу наступления таких последствий;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совершение работником, выполняющим воспитательные функции, аморального проступка, несовместимого с продолжением данной работы;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повторное в течение одного года грубое нарушение педагогическим работником устава образовательного учреждения;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применение, в том числе однократное,  педагогическим работником методов воспитания, связанных с физическим и (или) психическим насилием над личностью обучающегося, воспитанника;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7.5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согласованию с профкомом производится: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установление перечня должностей работников с ненормированным рабочим днем (ст.101 ТК РФ);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утверждение Правил внутреннего трудового распорядка (ст. 190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установление размеров повышенной заработной платы за вредные и или) опасные и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иные особые условия труда (ст. 147 ТК РФ);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размеры повышения заработной платы в ночное время (ст. 154 ТК РФ);</w:t>
      </w:r>
      <w:proofErr w:type="gramEnd"/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    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распределение учебной нагрузки утверждение расписания  занятий;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установление, изменение размеров и снятие всех видов надбавок и доплат, производимых из общего фонда оплаты труда (тарифного и надтарифного);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распределение премиальных выплат и использование фонда экономии заработной платы;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сохранение оплаты труда работника по разряду ЕТС после истечения срока действия квалификационной категории в случаях объективной невозможности своевременно реализовать свое право на аттестацию.                                                                                    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7.6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согласия профкома производится: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применение дисциплинарного взыскания в виде замечания и выговора в отношении работников, являющихся членами профкома;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   временный перевод на другую работу в случае производственной необходимости работников, являющихся членами профкома.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 7.7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согласия вышестоящего выборного профсоюзного органа производится: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  -    увольнение членов профкома в период осуществления своих полномочий и в течение 2-х лет после его окончания по основаниям: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сокращение численности или штата работников организации (п.2 ст.81 ТК РФ);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  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ym w:font="Symbol" w:char="F02D"/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 неоднократное неисполнение работником без уважительных причин трудовых обязанностей, если он имеет дисциплинарное взыскание;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7.8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Члены профсоюзных комитетов освобождаются от работы для участия в  профсоюзной учебе, в качестве   делегатов на съезды, конференции, созываемые профсоюзом,  в  работе пленумов, президиумов с сохранением среднего заработка (</w:t>
      </w:r>
      <w:proofErr w:type="gramStart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</w:t>
      </w:r>
      <w:proofErr w:type="gramEnd"/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.3 ст. 374 ТК РФ).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   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7.9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время осуществления полномочий работником, в связи с избранием его в профсоюзный орган с освобождением от основной работы, на его место принимается работник по договору, заключенному на определенный срок (ст. 59 ТК РФ: для замены временно отсутствующего работника, за которым в соответствии с законом сохраняется место работы).</w:t>
      </w:r>
      <w:r w:rsidRPr="00C4338B">
        <w:rPr>
          <w:rFonts w:ascii="Verdana" w:eastAsia="Times New Roman" w:hAnsi="Verdana" w:cs="Times New Roman"/>
          <w:color w:val="606615"/>
          <w:sz w:val="17"/>
          <w:szCs w:val="17"/>
          <w:lang w:eastAsia="ru-RU"/>
        </w:rPr>
        <w:br/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 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7.10</w:t>
      </w:r>
      <w:r w:rsidR="00F36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C433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страхованию. </w:t>
      </w:r>
    </w:p>
    <w:p w:rsidR="00693D53" w:rsidRDefault="00693D53" w:rsidP="00693D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93D5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Гарантии при возможном высвобождении, обеспечение занятости.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При принятии решения о 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 выборному профсоюзному органу организации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за два месяца до начала проведения мероприятий.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решение о сокращении численности или штата работников организации может привести к массовому увольнению работников - работодатель не позднее чем за 3 месяца до начала проведения соответствующих мероприятий представляет органу службы занятости и профсоюзному органу  или иному представительному органу работников информацию о возможном массовом увольнении.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8.2. Стороны обязуются совместно разрабатывать предложения по обеспечению занятости и меры по социальной защите работников, высвобождаемых в результате реорганизации, ликвидации организации, сокращения объёмов производства, при ухудшении финансов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экономического положения организации. В случае проведения процедур банкротства предложения по смягчению  последствия этих процедур принимаются с учётом мнения выборного профсоюзного органа.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При сокращении численности или штата работников организации преимущественное право  на оставление на работе, помимо категорий, предусмотренных статьёй 179 Трудового кодекса Российской Федерации, при равной производительности труда может предоставляться работникам: 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Предпенсионного возраста (за 2 года до пенсии);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одинокие родители (опекуны, усыновители) воспитывающие детей до 16 летнего возраста;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работники, получившие производственную травму, профзаболевание в организации;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бывшие воспитанники детских домов в возрасте до 30 лет;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лица, в семье которого один из супругов имеет статус безработного или пенсионера.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При сокращении численности штата не допускать увольнения двух работников из одной семьи одновременно.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8.5. Лицам, получившим уведомление об увольнении в связи с ликвидацией организации либо сокращением численности или штата работников организации, предоставляется свободное от работы время (не менее 4 часов в неделю) для поиска нового места работы с сохранением среднего заработка (источник финансирования – средства организации).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При расторжении трудового договора в связи с ликвидацией организации, сокращением численности или штата работников организации увольняемому работнику может выплачиваться выходное пособие в повышенном размере по сравнению с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уволенными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законодательством: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для лиц, проработавших в организации свыше 10 лет 50% среднего месячного заработка;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 5 до 10 лет 20% среднего месячного заработка;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Высвобождаемому работнику предлагаются рабочие места в соответствии с его профессией, специальностью, квалификацией, а при их отсутствии другие вакантные рабочие места, имеющиеся в ЦЗН, в том числе и нижестоящие должности или нижеоплачиваемая работа, которую работник может выполнять с учетом его состояния здоровья.</w:t>
      </w: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D53" w:rsidRDefault="00693D53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0449B" w:rsidRDefault="0020449B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49B" w:rsidRDefault="0020449B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49B" w:rsidRDefault="0020449B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49B" w:rsidRDefault="0020449B" w:rsidP="0069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628" cy="8833450"/>
            <wp:effectExtent l="19050" t="0" r="4972" b="0"/>
            <wp:docPr id="2" name="Рисунок 2" descr="C:\Users\User\Desktop\докум сайт\уведомление о регист коллект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 сайт\уведомление о регист коллект догово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69" w:rsidRDefault="00C92969" w:rsidP="005B2281"/>
    <w:p w:rsidR="0020449B" w:rsidRDefault="0020449B" w:rsidP="005B2281">
      <w:pPr>
        <w:sectPr w:rsidR="0020449B" w:rsidSect="0020449B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20449B" w:rsidRDefault="0020449B" w:rsidP="005B2281">
      <w:pPr>
        <w:sectPr w:rsidR="0020449B" w:rsidSect="0020449B">
          <w:pgSz w:w="16838" w:h="11906" w:orient="landscape"/>
          <w:pgMar w:top="1701" w:right="1134" w:bottom="851" w:left="1134" w:header="709" w:footer="709" w:gutter="0"/>
          <w:pgNumType w:start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676377" cy="5607170"/>
            <wp:effectExtent l="19050" t="0" r="0" b="0"/>
            <wp:docPr id="3" name="Рисунок 3" descr="C:\Users\User\Desktop\докум сайт\регистр карта труд догов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 сайт\регистр карта труд договор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631" cy="561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9B" w:rsidRPr="00C4338B" w:rsidRDefault="0020449B" w:rsidP="005B2281"/>
    <w:sectPr w:rsidR="0020449B" w:rsidRPr="00C4338B" w:rsidSect="0020449B"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1F7" w:rsidRDefault="007621F7" w:rsidP="005E23A3">
      <w:pPr>
        <w:spacing w:after="0" w:line="240" w:lineRule="auto"/>
      </w:pPr>
      <w:r>
        <w:separator/>
      </w:r>
    </w:p>
  </w:endnote>
  <w:endnote w:type="continuationSeparator" w:id="0">
    <w:p w:rsidR="007621F7" w:rsidRDefault="007621F7" w:rsidP="005E2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81F" w:rsidRDefault="00A7781F">
    <w:pPr>
      <w:pStyle w:val="a7"/>
    </w:pPr>
  </w:p>
  <w:p w:rsidR="00A7781F" w:rsidRDefault="00A778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1F7" w:rsidRDefault="007621F7" w:rsidP="005E23A3">
      <w:pPr>
        <w:spacing w:after="0" w:line="240" w:lineRule="auto"/>
      </w:pPr>
      <w:r>
        <w:separator/>
      </w:r>
    </w:p>
  </w:footnote>
  <w:footnote w:type="continuationSeparator" w:id="0">
    <w:p w:rsidR="007621F7" w:rsidRDefault="007621F7" w:rsidP="005E23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38B"/>
    <w:rsid w:val="00072F15"/>
    <w:rsid w:val="000F681D"/>
    <w:rsid w:val="00107546"/>
    <w:rsid w:val="00187970"/>
    <w:rsid w:val="0020449B"/>
    <w:rsid w:val="002352FD"/>
    <w:rsid w:val="00352D07"/>
    <w:rsid w:val="003A4306"/>
    <w:rsid w:val="004C0D0B"/>
    <w:rsid w:val="005B2281"/>
    <w:rsid w:val="005C1C90"/>
    <w:rsid w:val="005E23A3"/>
    <w:rsid w:val="006056B7"/>
    <w:rsid w:val="00693D53"/>
    <w:rsid w:val="007621F7"/>
    <w:rsid w:val="00785006"/>
    <w:rsid w:val="008B2780"/>
    <w:rsid w:val="00943B94"/>
    <w:rsid w:val="00980737"/>
    <w:rsid w:val="00A33DAF"/>
    <w:rsid w:val="00A7781F"/>
    <w:rsid w:val="00C4338B"/>
    <w:rsid w:val="00C92969"/>
    <w:rsid w:val="00D45BBB"/>
    <w:rsid w:val="00E51E25"/>
    <w:rsid w:val="00E553C2"/>
    <w:rsid w:val="00E57A1B"/>
    <w:rsid w:val="00EE7E43"/>
    <w:rsid w:val="00F36914"/>
    <w:rsid w:val="00FE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338B"/>
  </w:style>
  <w:style w:type="paragraph" w:styleId="a3">
    <w:name w:val="No Spacing"/>
    <w:uiPriority w:val="1"/>
    <w:qFormat/>
    <w:rsid w:val="000F681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55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E2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23A3"/>
  </w:style>
  <w:style w:type="paragraph" w:styleId="a7">
    <w:name w:val="footer"/>
    <w:basedOn w:val="a"/>
    <w:link w:val="a8"/>
    <w:uiPriority w:val="99"/>
    <w:unhideWhenUsed/>
    <w:rsid w:val="005E2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23A3"/>
  </w:style>
  <w:style w:type="paragraph" w:styleId="a9">
    <w:name w:val="Balloon Text"/>
    <w:basedOn w:val="a"/>
    <w:link w:val="aa"/>
    <w:uiPriority w:val="99"/>
    <w:semiHidden/>
    <w:unhideWhenUsed/>
    <w:rsid w:val="0020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4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19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2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9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BDA80-55AB-4FD6-BD76-59CF18E7E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3754</Words>
  <Characters>21403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2014-09-15T09:42:00Z</cp:lastPrinted>
  <dcterms:created xsi:type="dcterms:W3CDTF">2014-09-10T18:28:00Z</dcterms:created>
  <dcterms:modified xsi:type="dcterms:W3CDTF">2015-04-14T16:29:00Z</dcterms:modified>
</cp:coreProperties>
</file>